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44" w:rsidRPr="00680C96" w:rsidRDefault="00FF0474" w:rsidP="00BF1577">
      <w:pPr>
        <w:spacing w:after="0" w:line="259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BF157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E5044" w:rsidRPr="00680C9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680C96">
        <w:rPr>
          <w:rFonts w:ascii="Times New Roman" w:hAnsi="Times New Roman" w:cs="Times New Roman"/>
          <w:sz w:val="20"/>
          <w:szCs w:val="20"/>
        </w:rPr>
        <w:t xml:space="preserve">к </w:t>
      </w:r>
      <w:r w:rsidR="00680C96" w:rsidRPr="00680C96">
        <w:rPr>
          <w:rFonts w:ascii="Times New Roman" w:hAnsi="Times New Roman" w:cs="Times New Roman"/>
          <w:sz w:val="20"/>
          <w:szCs w:val="20"/>
        </w:rPr>
        <w:t>постановлению</w:t>
      </w:r>
    </w:p>
    <w:p w:rsidR="00680C96" w:rsidRDefault="00680C96" w:rsidP="00680C96">
      <w:pPr>
        <w:spacing w:after="4" w:line="255" w:lineRule="auto"/>
        <w:ind w:right="8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BF1577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4E5044" w:rsidRPr="00680C96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>
        <w:rPr>
          <w:rFonts w:ascii="Times New Roman" w:hAnsi="Times New Roman" w:cs="Times New Roman"/>
          <w:sz w:val="20"/>
          <w:szCs w:val="20"/>
        </w:rPr>
        <w:t xml:space="preserve">МО        </w:t>
      </w:r>
    </w:p>
    <w:p w:rsidR="00680C96" w:rsidRDefault="00680C96" w:rsidP="00BF1577">
      <w:pPr>
        <w:spacing w:after="4" w:line="255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BF1577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 xml:space="preserve">«Джерокайское сельское  </w:t>
      </w:r>
    </w:p>
    <w:p w:rsidR="00680C96" w:rsidRDefault="00680C96" w:rsidP="00680C96">
      <w:pPr>
        <w:spacing w:after="4" w:line="255" w:lineRule="auto"/>
        <w:ind w:right="8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BF1577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>поселение»</w:t>
      </w:r>
      <w:r w:rsidR="004E5044" w:rsidRPr="00680C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4E5044" w:rsidRPr="00680C96" w:rsidRDefault="00680C96" w:rsidP="00680C96">
      <w:pPr>
        <w:spacing w:after="4" w:line="255" w:lineRule="auto"/>
        <w:ind w:right="8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BF1577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4E5044" w:rsidRPr="00680C96">
        <w:rPr>
          <w:rFonts w:ascii="Times New Roman" w:hAnsi="Times New Roman" w:cs="Times New Roman"/>
          <w:sz w:val="20"/>
          <w:szCs w:val="20"/>
        </w:rPr>
        <w:t xml:space="preserve">от </w:t>
      </w:r>
      <w:r w:rsidR="00F95439">
        <w:rPr>
          <w:rFonts w:ascii="Times New Roman" w:hAnsi="Times New Roman" w:cs="Times New Roman"/>
          <w:sz w:val="20"/>
          <w:szCs w:val="20"/>
        </w:rPr>
        <w:t>04.03.</w:t>
      </w:r>
      <w:r w:rsidR="004E5044" w:rsidRPr="00680C96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24 </w:t>
      </w:r>
      <w:r w:rsidR="004E5044" w:rsidRPr="00680C96">
        <w:rPr>
          <w:rFonts w:ascii="Times New Roman" w:hAnsi="Times New Roman" w:cs="Times New Roman"/>
          <w:sz w:val="20"/>
          <w:szCs w:val="20"/>
        </w:rPr>
        <w:t>г. №</w:t>
      </w:r>
      <w:r w:rsidR="00F95439">
        <w:rPr>
          <w:rFonts w:ascii="Times New Roman" w:hAnsi="Times New Roman" w:cs="Times New Roman"/>
          <w:sz w:val="20"/>
          <w:szCs w:val="20"/>
        </w:rPr>
        <w:t xml:space="preserve"> 7</w:t>
      </w:r>
      <w:r w:rsidR="004E5044" w:rsidRPr="00680C9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E5044" w:rsidRPr="004E5044" w:rsidRDefault="004E5044" w:rsidP="004E5044">
      <w:pPr>
        <w:spacing w:after="0" w:line="259" w:lineRule="auto"/>
        <w:ind w:right="783"/>
        <w:jc w:val="both"/>
        <w:rPr>
          <w:rFonts w:ascii="Times New Roman" w:hAnsi="Times New Roman" w:cs="Times New Roman"/>
          <w:sz w:val="24"/>
          <w:szCs w:val="24"/>
        </w:rPr>
      </w:pPr>
    </w:p>
    <w:p w:rsidR="00680C96" w:rsidRPr="00680C96" w:rsidRDefault="004E5044" w:rsidP="00BF1577">
      <w:pPr>
        <w:pStyle w:val="1"/>
        <w:numPr>
          <w:ilvl w:val="0"/>
          <w:numId w:val="0"/>
        </w:numPr>
        <w:spacing w:after="386"/>
        <w:ind w:right="-1"/>
        <w:rPr>
          <w:szCs w:val="24"/>
        </w:rPr>
      </w:pPr>
      <w:r w:rsidRPr="004E5044">
        <w:rPr>
          <w:szCs w:val="24"/>
        </w:rPr>
        <w:t xml:space="preserve">Положение </w:t>
      </w:r>
      <w:r w:rsidR="008B21D3">
        <w:rPr>
          <w:szCs w:val="24"/>
        </w:rPr>
        <w:t>«О</w:t>
      </w:r>
      <w:r w:rsidRPr="004E5044">
        <w:rPr>
          <w:szCs w:val="24"/>
        </w:rPr>
        <w:t>б организации снабжения населения твердым топливом</w:t>
      </w:r>
      <w:r w:rsidR="008B21D3">
        <w:rPr>
          <w:szCs w:val="24"/>
        </w:rPr>
        <w:t>»</w:t>
      </w:r>
      <w:r w:rsidR="00680C96">
        <w:rPr>
          <w:szCs w:val="24"/>
        </w:rPr>
        <w:t xml:space="preserve"> на территории МО «Джерокайское сельское поселение»</w:t>
      </w:r>
    </w:p>
    <w:p w:rsidR="004E5044" w:rsidRPr="004E5044" w:rsidRDefault="004E5044" w:rsidP="004E5044">
      <w:pPr>
        <w:pStyle w:val="1"/>
        <w:numPr>
          <w:ilvl w:val="0"/>
          <w:numId w:val="0"/>
        </w:numPr>
        <w:spacing w:after="0" w:line="240" w:lineRule="auto"/>
        <w:ind w:right="845" w:firstLine="851"/>
        <w:contextualSpacing/>
        <w:jc w:val="both"/>
        <w:rPr>
          <w:szCs w:val="24"/>
        </w:rPr>
      </w:pPr>
      <w:r w:rsidRPr="004E5044">
        <w:rPr>
          <w:szCs w:val="24"/>
        </w:rPr>
        <w:t xml:space="preserve">1. Общие положения </w:t>
      </w:r>
    </w:p>
    <w:p w:rsidR="004E5044" w:rsidRPr="004E5044" w:rsidRDefault="004E5044" w:rsidP="00F95439">
      <w:pPr>
        <w:pStyle w:val="1"/>
        <w:numPr>
          <w:ilvl w:val="0"/>
          <w:numId w:val="0"/>
        </w:numPr>
        <w:spacing w:after="0" w:line="240" w:lineRule="auto"/>
        <w:ind w:right="-1" w:firstLine="851"/>
        <w:contextualSpacing/>
        <w:jc w:val="both"/>
        <w:rPr>
          <w:szCs w:val="24"/>
        </w:rPr>
      </w:pPr>
      <w:r w:rsidRPr="004E5044">
        <w:rPr>
          <w:szCs w:val="24"/>
        </w:rPr>
        <w:t xml:space="preserve">1.1.Положение об организации снабжения населения твердым топливом разработано в соответствии с Федеральным законом от 06.10.2003 № 131-Ф3 «Об общих принципах организации местного самоуправления в Российской Федерации»,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 </w:t>
      </w:r>
    </w:p>
    <w:p w:rsidR="004E5044" w:rsidRPr="004E5044" w:rsidRDefault="004E5044" w:rsidP="00F95439">
      <w:pPr>
        <w:pStyle w:val="1"/>
        <w:numPr>
          <w:ilvl w:val="0"/>
          <w:numId w:val="0"/>
        </w:numPr>
        <w:spacing w:after="0" w:line="240" w:lineRule="auto"/>
        <w:ind w:right="-1" w:firstLine="851"/>
        <w:contextualSpacing/>
        <w:jc w:val="both"/>
        <w:rPr>
          <w:szCs w:val="24"/>
        </w:rPr>
      </w:pPr>
      <w:r w:rsidRPr="004E5044">
        <w:rPr>
          <w:szCs w:val="24"/>
        </w:rPr>
        <w:t xml:space="preserve">1.2.Настоящее Положение регламентирует деятельность администрации </w:t>
      </w:r>
      <w:r w:rsidR="007C0151">
        <w:rPr>
          <w:szCs w:val="24"/>
        </w:rPr>
        <w:t xml:space="preserve">муниципального образования «Джерокайское </w:t>
      </w:r>
      <w:r w:rsidRPr="004E5044">
        <w:rPr>
          <w:szCs w:val="24"/>
        </w:rPr>
        <w:t>сельско</w:t>
      </w:r>
      <w:r w:rsidR="007C0151">
        <w:rPr>
          <w:szCs w:val="24"/>
        </w:rPr>
        <w:t>е</w:t>
      </w:r>
      <w:r w:rsidRPr="004E5044">
        <w:rPr>
          <w:szCs w:val="24"/>
        </w:rPr>
        <w:t xml:space="preserve"> поселени</w:t>
      </w:r>
      <w:r w:rsidR="007C0151">
        <w:rPr>
          <w:szCs w:val="24"/>
        </w:rPr>
        <w:t>е»</w:t>
      </w:r>
      <w:r w:rsidR="00680C96">
        <w:rPr>
          <w:szCs w:val="24"/>
        </w:rPr>
        <w:t xml:space="preserve"> </w:t>
      </w:r>
      <w:r w:rsidRPr="004E5044">
        <w:rPr>
          <w:szCs w:val="24"/>
        </w:rPr>
        <w:t>в области организации снабжения населения твердым топливом и направлено на обеспечение удовлетворения потребностей населения муниципального образования</w:t>
      </w:r>
      <w:r w:rsidR="007C0151">
        <w:rPr>
          <w:szCs w:val="24"/>
        </w:rPr>
        <w:t xml:space="preserve"> «Джерокайское </w:t>
      </w:r>
      <w:r w:rsidR="007C0151" w:rsidRPr="004E5044">
        <w:rPr>
          <w:szCs w:val="24"/>
        </w:rPr>
        <w:t>сельско</w:t>
      </w:r>
      <w:r w:rsidR="007C0151">
        <w:rPr>
          <w:szCs w:val="24"/>
        </w:rPr>
        <w:t>е</w:t>
      </w:r>
      <w:r w:rsidR="007C0151" w:rsidRPr="004E5044">
        <w:rPr>
          <w:szCs w:val="24"/>
        </w:rPr>
        <w:t xml:space="preserve"> поселени</w:t>
      </w:r>
      <w:r w:rsidR="007C0151">
        <w:rPr>
          <w:szCs w:val="24"/>
        </w:rPr>
        <w:t>е»</w:t>
      </w:r>
      <w:r w:rsidRPr="004E5044">
        <w:rPr>
          <w:szCs w:val="24"/>
        </w:rPr>
        <w:t>.</w:t>
      </w:r>
    </w:p>
    <w:p w:rsidR="004E5044" w:rsidRPr="004E5044" w:rsidRDefault="004E5044" w:rsidP="00F95439">
      <w:pPr>
        <w:spacing w:after="0" w:line="240" w:lineRule="auto"/>
        <w:ind w:left="26"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1.3.Непосредственное снабжение твердым топливом населения, проживающего в жилых домах с печным отоплением, осуществляет </w:t>
      </w:r>
      <w:proofErr w:type="spellStart"/>
      <w:r w:rsidRPr="004E5044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Pr="004E5044">
        <w:rPr>
          <w:rFonts w:ascii="Times New Roman" w:hAnsi="Times New Roman" w:cs="Times New Roman"/>
          <w:sz w:val="24"/>
          <w:szCs w:val="24"/>
        </w:rPr>
        <w:t xml:space="preserve"> организация. </w:t>
      </w:r>
    </w:p>
    <w:p w:rsidR="004E5044" w:rsidRPr="004E5044" w:rsidRDefault="004E5044" w:rsidP="00F95439">
      <w:pPr>
        <w:spacing w:after="0" w:line="240" w:lineRule="auto"/>
        <w:ind w:left="26" w:right="-1" w:firstLine="6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2. </w:t>
      </w:r>
      <w:r w:rsidRPr="007C0151"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="007C0151" w:rsidRPr="007C0151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«Джерокайское сельское поселение»</w:t>
      </w:r>
      <w:r w:rsidRPr="007C0151">
        <w:rPr>
          <w:rFonts w:ascii="Times New Roman" w:hAnsi="Times New Roman" w:cs="Times New Roman"/>
          <w:sz w:val="24"/>
          <w:szCs w:val="24"/>
        </w:rPr>
        <w:t xml:space="preserve"> в организации снабжения населения твердым топливом.</w:t>
      </w:r>
    </w:p>
    <w:p w:rsidR="004E5044" w:rsidRPr="004E5044" w:rsidRDefault="004E5044" w:rsidP="00F95439">
      <w:pPr>
        <w:spacing w:after="0" w:line="240" w:lineRule="auto"/>
        <w:ind w:left="26" w:right="-1" w:firstLine="6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К полномочиям </w:t>
      </w:r>
      <w:r w:rsidR="007C0151" w:rsidRPr="007C0151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«Джерокайское сельское поселение»</w:t>
      </w:r>
      <w:r w:rsidRPr="004E5044">
        <w:rPr>
          <w:rFonts w:ascii="Times New Roman" w:hAnsi="Times New Roman" w:cs="Times New Roman"/>
          <w:sz w:val="24"/>
          <w:szCs w:val="24"/>
        </w:rPr>
        <w:t xml:space="preserve"> в организации снабжения населения муниципального образования</w:t>
      </w:r>
      <w:r w:rsidR="007C0151">
        <w:rPr>
          <w:rFonts w:ascii="Times New Roman" w:hAnsi="Times New Roman" w:cs="Times New Roman"/>
          <w:sz w:val="24"/>
          <w:szCs w:val="24"/>
        </w:rPr>
        <w:t xml:space="preserve"> </w:t>
      </w:r>
      <w:r w:rsidRPr="004E5044">
        <w:rPr>
          <w:rFonts w:ascii="Times New Roman" w:hAnsi="Times New Roman" w:cs="Times New Roman"/>
          <w:sz w:val="24"/>
          <w:szCs w:val="24"/>
        </w:rPr>
        <w:t xml:space="preserve">твердым топливом относятся: </w:t>
      </w:r>
    </w:p>
    <w:p w:rsidR="004E5044" w:rsidRPr="004E5044" w:rsidRDefault="004E5044" w:rsidP="00F95439">
      <w:pPr>
        <w:numPr>
          <w:ilvl w:val="0"/>
          <w:numId w:val="2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проведение расчета потребности населения в твердом топливе; </w:t>
      </w:r>
    </w:p>
    <w:p w:rsidR="004E5044" w:rsidRPr="004E5044" w:rsidRDefault="004E5044" w:rsidP="00F95439">
      <w:pPr>
        <w:numPr>
          <w:ilvl w:val="0"/>
          <w:numId w:val="2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>организация отбора исполнителя (</w:t>
      </w:r>
      <w:proofErr w:type="spellStart"/>
      <w:r w:rsidRPr="004E5044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4E5044">
        <w:rPr>
          <w:rFonts w:ascii="Times New Roman" w:hAnsi="Times New Roman" w:cs="Times New Roman"/>
          <w:sz w:val="24"/>
          <w:szCs w:val="24"/>
        </w:rPr>
        <w:t xml:space="preserve"> организации), предоставляющего услуги по поставке твердого топлива населению; </w:t>
      </w:r>
    </w:p>
    <w:p w:rsidR="004E5044" w:rsidRPr="004E5044" w:rsidRDefault="004E5044" w:rsidP="00F95439">
      <w:pPr>
        <w:numPr>
          <w:ilvl w:val="0"/>
          <w:numId w:val="2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деятельности организации, оказывающей услуги по поставке твердого топлива населению, по запросу уполномоченных органов в пределах имеющихся полномочий; </w:t>
      </w:r>
    </w:p>
    <w:p w:rsidR="004E5044" w:rsidRPr="004E5044" w:rsidRDefault="004E5044" w:rsidP="00F95439">
      <w:pPr>
        <w:numPr>
          <w:ilvl w:val="0"/>
          <w:numId w:val="2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рассмотрение обращений потребителей по вопросам организации снабжения населения топливом в установленном порядке; </w:t>
      </w:r>
    </w:p>
    <w:p w:rsidR="004E5044" w:rsidRPr="004E5044" w:rsidRDefault="004E5044" w:rsidP="00F95439">
      <w:pPr>
        <w:numPr>
          <w:ilvl w:val="0"/>
          <w:numId w:val="2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контролирует бесперебойность снабжения населения топливом; </w:t>
      </w:r>
    </w:p>
    <w:p w:rsidR="004E5044" w:rsidRPr="004E5044" w:rsidRDefault="004E5044" w:rsidP="00F95439">
      <w:pPr>
        <w:numPr>
          <w:ilvl w:val="0"/>
          <w:numId w:val="2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осуществление иных полномочий, отнесенных к ведению исполнительно-распорядительного органа муниципального образования федеральным законодательством, законодательством Республики Адыгея в организации снабжения населения твердым топливом. </w:t>
      </w:r>
    </w:p>
    <w:p w:rsidR="004E5044" w:rsidRPr="004E5044" w:rsidRDefault="004E5044" w:rsidP="00F95439">
      <w:pPr>
        <w:spacing w:after="0" w:line="240" w:lineRule="auto"/>
        <w:ind w:left="26"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В рамках решения вопроса местного значения по организации снабжения населения твердым топливом на территории муниципального образования, запрашивает и получает от </w:t>
      </w:r>
      <w:proofErr w:type="spellStart"/>
      <w:r w:rsidRPr="004E5044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4E5044">
        <w:rPr>
          <w:rFonts w:ascii="Times New Roman" w:hAnsi="Times New Roman" w:cs="Times New Roman"/>
          <w:sz w:val="24"/>
          <w:szCs w:val="24"/>
        </w:rPr>
        <w:t xml:space="preserve"> организаций и потребителей необходимую информацию, за исключением конфиденциальной. </w:t>
      </w:r>
    </w:p>
    <w:p w:rsidR="004E5044" w:rsidRPr="004E5044" w:rsidRDefault="004E5044" w:rsidP="00F95439">
      <w:pPr>
        <w:pStyle w:val="1"/>
        <w:spacing w:after="0" w:line="240" w:lineRule="auto"/>
        <w:ind w:left="240" w:right="-1" w:firstLine="469"/>
        <w:contextualSpacing/>
        <w:jc w:val="both"/>
        <w:rPr>
          <w:szCs w:val="24"/>
        </w:rPr>
      </w:pPr>
      <w:r w:rsidRPr="004E5044">
        <w:rPr>
          <w:szCs w:val="24"/>
        </w:rPr>
        <w:t xml:space="preserve">Правила поставки твердого топлива </w:t>
      </w:r>
    </w:p>
    <w:p w:rsidR="004E5044" w:rsidRPr="004E5044" w:rsidRDefault="004E5044" w:rsidP="00F95439">
      <w:pPr>
        <w:spacing w:after="0" w:line="240" w:lineRule="auto"/>
        <w:ind w:left="26"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3.1.Поставка твердого топлива проводится на основании договоров между поставщиками и исполнителями независимо от форм собственности в соответствии с гражданским законодательством и иными нормативными правовыми актами. </w:t>
      </w:r>
    </w:p>
    <w:p w:rsidR="004E5044" w:rsidRPr="004E5044" w:rsidRDefault="004E5044" w:rsidP="00F95439">
      <w:pPr>
        <w:spacing w:after="0" w:line="240" w:lineRule="auto"/>
        <w:ind w:left="761"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3.2.Особенности продажи и доставки твердого топлива: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размер платы за твердое топливо рассчитывается по установленным в соответствии с законом тарифам исходя из количества (объема или веса) твердого топлива;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lastRenderedPageBreak/>
        <w:t xml:space="preserve">твердое топливо может продаваться потребителям как непосредственно в определенном месте </w:t>
      </w:r>
      <w:proofErr w:type="gramStart"/>
      <w:r w:rsidRPr="004E5044">
        <w:rPr>
          <w:rFonts w:ascii="Times New Roman" w:hAnsi="Times New Roman" w:cs="Times New Roman"/>
          <w:sz w:val="24"/>
          <w:szCs w:val="24"/>
        </w:rPr>
        <w:t>продажи</w:t>
      </w:r>
      <w:proofErr w:type="gramEnd"/>
      <w:r w:rsidRPr="004E5044">
        <w:rPr>
          <w:rFonts w:ascii="Times New Roman" w:hAnsi="Times New Roman" w:cs="Times New Roman"/>
          <w:sz w:val="24"/>
          <w:szCs w:val="24"/>
        </w:rPr>
        <w:t xml:space="preserve"> или складирования, так и с использованием предварительных заказов на продажу и доставку топлива к месту, указанному потребителем;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информация о предлагаемом к продаже твердом топливе должна содержать сведения о виде, марке, типе, размере, сорте топлива и других его основных показателях, а также об условиях возможной доставки твердого топлива к месту, указанному потребителем. Такие сведения размещаются в месте продажи или складирования твердого топлива. При продаже угля исполнителем (продавцом) необходимо указывать теплотворную способность этого вида топлива и иметь на него сертификаты качества;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в заявке потребителя на продажу твердого топлива указываются вид, марка, тип, размер, сорт и другие его основные показатели, количество (объем или вес), место и время доставки;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потребитель вправе, а продавец твердого топлива обязан обеспечить потребителю возможность ознакомиться с порядком измерения объема и веса твердого топлива, а также определения его сортности и соответствия установленным требованиям;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образцы твердого топлива размещаются с указанием его вида, марки, типа, размера, сорта и розничных цен за единицу веса и (или) объема непосредственно в месте его продажи или складирования. Твердое топливо размещается в месте его продажи или складирования раздельно по видам, маркам, размерам, сортам и другим его основным показателям, определяющим область его применения и потребительские свойства;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отбор потребителем твердого топлива может производиться в месте его продажи или складирования; </w:t>
      </w:r>
    </w:p>
    <w:p w:rsidR="004E5044" w:rsidRPr="004E5044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потребителю по его требованию должны быть предоставлены технические средства для самостоятельного контроля, отобранного для приобретения твердого топлива. Потребитель вправе потребовать проведения контрольного взвешивания, обмера и проверки сортности приобретаемого твердого топлива в его присутствии; </w:t>
      </w:r>
    </w:p>
    <w:p w:rsidR="004E5044" w:rsidRPr="00680C96" w:rsidRDefault="004E5044" w:rsidP="00F95439">
      <w:pPr>
        <w:numPr>
          <w:ilvl w:val="0"/>
          <w:numId w:val="3"/>
        </w:numPr>
        <w:spacing w:after="0" w:line="240" w:lineRule="auto"/>
        <w:ind w:right="-1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044">
        <w:rPr>
          <w:rFonts w:ascii="Times New Roman" w:hAnsi="Times New Roman" w:cs="Times New Roman"/>
          <w:sz w:val="24"/>
          <w:szCs w:val="24"/>
        </w:rPr>
        <w:t xml:space="preserve">погрузка твердого топлива на транспорт производителя производится без </w:t>
      </w:r>
      <w:r w:rsidRPr="00680C96">
        <w:rPr>
          <w:rFonts w:ascii="Times New Roman" w:hAnsi="Times New Roman" w:cs="Times New Roman"/>
          <w:sz w:val="24"/>
          <w:szCs w:val="24"/>
        </w:rPr>
        <w:t>взимания дополнительной платы с потребителя. Разгрузка доставленного потребителю твердого топлива производится за дополнительную плату.</w:t>
      </w:r>
    </w:p>
    <w:p w:rsidR="004E5044" w:rsidRPr="004E5044" w:rsidRDefault="004E5044" w:rsidP="004E5044">
      <w:pPr>
        <w:spacing w:after="14" w:line="259" w:lineRule="auto"/>
        <w:ind w:right="802"/>
        <w:jc w:val="both"/>
        <w:rPr>
          <w:rFonts w:ascii="Times New Roman" w:hAnsi="Times New Roman" w:cs="Times New Roman"/>
          <w:sz w:val="24"/>
          <w:szCs w:val="24"/>
        </w:rPr>
      </w:pPr>
    </w:p>
    <w:p w:rsidR="00680C96" w:rsidRDefault="00680C96" w:rsidP="004E5044">
      <w:pPr>
        <w:tabs>
          <w:tab w:val="left" w:pos="36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80C96" w:rsidRPr="00680C96" w:rsidRDefault="00680C96" w:rsidP="00680C96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680C96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680C96" w:rsidRPr="00680C96" w:rsidRDefault="00680C96" w:rsidP="00680C96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680C9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80C96" w:rsidRPr="00680C96" w:rsidRDefault="00680C96" w:rsidP="00F95439">
      <w:pPr>
        <w:pStyle w:val="ConsNonformat"/>
        <w:widowControl/>
        <w:ind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680C96">
        <w:rPr>
          <w:rFonts w:ascii="Times New Roman" w:hAnsi="Times New Roman" w:cs="Times New Roman"/>
          <w:sz w:val="24"/>
          <w:szCs w:val="24"/>
        </w:rPr>
        <w:t xml:space="preserve">«Джерокайское сельское поселение»                                          </w:t>
      </w:r>
      <w:r w:rsidR="004B3939">
        <w:rPr>
          <w:rFonts w:ascii="Times New Roman" w:hAnsi="Times New Roman" w:cs="Times New Roman"/>
          <w:sz w:val="24"/>
          <w:szCs w:val="24"/>
        </w:rPr>
        <w:t xml:space="preserve">        </w:t>
      </w:r>
      <w:r w:rsidR="00F9543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80C96">
        <w:rPr>
          <w:rFonts w:ascii="Times New Roman" w:hAnsi="Times New Roman" w:cs="Times New Roman"/>
          <w:sz w:val="24"/>
          <w:szCs w:val="24"/>
        </w:rPr>
        <w:t>Ю.Н. Кагазежев</w:t>
      </w:r>
    </w:p>
    <w:p w:rsidR="004E5044" w:rsidRPr="00680C96" w:rsidRDefault="004E5044" w:rsidP="00680C96">
      <w:pPr>
        <w:tabs>
          <w:tab w:val="left" w:pos="9355"/>
        </w:tabs>
        <w:rPr>
          <w:rFonts w:ascii="Times New Roman" w:hAnsi="Times New Roman" w:cs="Times New Roman"/>
          <w:sz w:val="24"/>
          <w:szCs w:val="24"/>
        </w:rPr>
      </w:pPr>
    </w:p>
    <w:sectPr w:rsidR="004E5044" w:rsidRPr="00680C96" w:rsidSect="006B166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377C"/>
    <w:multiLevelType w:val="hybridMultilevel"/>
    <w:tmpl w:val="26E6CEB6"/>
    <w:lvl w:ilvl="0" w:tplc="A716685A">
      <w:start w:val="1"/>
      <w:numFmt w:val="decimal"/>
      <w:lvlText w:val="%1)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7EE1F4">
      <w:start w:val="1"/>
      <w:numFmt w:val="lowerLetter"/>
      <w:lvlText w:val="%2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79E6B64">
      <w:start w:val="1"/>
      <w:numFmt w:val="lowerRoman"/>
      <w:lvlText w:val="%3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B20156E">
      <w:start w:val="1"/>
      <w:numFmt w:val="decimal"/>
      <w:lvlText w:val="%4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94CA99FA">
      <w:start w:val="1"/>
      <w:numFmt w:val="lowerLetter"/>
      <w:lvlText w:val="%5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0D2722A">
      <w:start w:val="1"/>
      <w:numFmt w:val="lowerRoman"/>
      <w:lvlText w:val="%6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46047140">
      <w:start w:val="1"/>
      <w:numFmt w:val="decimal"/>
      <w:lvlText w:val="%7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3E81D62">
      <w:start w:val="1"/>
      <w:numFmt w:val="lowerLetter"/>
      <w:lvlText w:val="%8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89FAE378">
      <w:start w:val="1"/>
      <w:numFmt w:val="lowerRoman"/>
      <w:lvlText w:val="%9"/>
      <w:lvlJc w:val="left"/>
      <w:pPr>
        <w:ind w:left="6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A663D3"/>
    <w:multiLevelType w:val="hybridMultilevel"/>
    <w:tmpl w:val="A4829AC6"/>
    <w:lvl w:ilvl="0" w:tplc="334E9478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D84B3A">
      <w:start w:val="1"/>
      <w:numFmt w:val="lowerLetter"/>
      <w:lvlText w:val="%2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CA45C2">
      <w:start w:val="1"/>
      <w:numFmt w:val="lowerRoman"/>
      <w:lvlText w:val="%3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3698BE">
      <w:start w:val="1"/>
      <w:numFmt w:val="decimal"/>
      <w:lvlText w:val="%4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B4CB9C">
      <w:start w:val="1"/>
      <w:numFmt w:val="lowerLetter"/>
      <w:lvlText w:val="%5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123472">
      <w:start w:val="1"/>
      <w:numFmt w:val="lowerRoman"/>
      <w:lvlText w:val="%6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AA5F8A">
      <w:start w:val="1"/>
      <w:numFmt w:val="decimal"/>
      <w:lvlText w:val="%7"/>
      <w:lvlJc w:val="left"/>
      <w:pPr>
        <w:ind w:left="7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DC6F06">
      <w:start w:val="1"/>
      <w:numFmt w:val="lowerLetter"/>
      <w:lvlText w:val="%8"/>
      <w:lvlJc w:val="left"/>
      <w:pPr>
        <w:ind w:left="7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660584">
      <w:start w:val="1"/>
      <w:numFmt w:val="lowerRoman"/>
      <w:lvlText w:val="%9"/>
      <w:lvlJc w:val="left"/>
      <w:pPr>
        <w:ind w:left="8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80777F"/>
    <w:multiLevelType w:val="hybridMultilevel"/>
    <w:tmpl w:val="33A81224"/>
    <w:lvl w:ilvl="0" w:tplc="2C30941C">
      <w:start w:val="1"/>
      <w:numFmt w:val="decimal"/>
      <w:lvlText w:val="%1.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36A3F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5B203C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AD40ED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918F8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A1AA8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16C2A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D59AEF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45205C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EEB344D"/>
    <w:multiLevelType w:val="hybridMultilevel"/>
    <w:tmpl w:val="39723886"/>
    <w:lvl w:ilvl="0" w:tplc="E6EC8EBC">
      <w:start w:val="1"/>
      <w:numFmt w:val="decimal"/>
      <w:lvlText w:val="%1)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8AF80">
      <w:start w:val="1"/>
      <w:numFmt w:val="lowerLetter"/>
      <w:lvlText w:val="%2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30A6DE90">
      <w:start w:val="1"/>
      <w:numFmt w:val="lowerRoman"/>
      <w:lvlText w:val="%3"/>
      <w:lvlJc w:val="left"/>
      <w:pPr>
        <w:ind w:left="2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BFF49864">
      <w:start w:val="1"/>
      <w:numFmt w:val="decimal"/>
      <w:lvlText w:val="%4"/>
      <w:lvlJc w:val="left"/>
      <w:pPr>
        <w:ind w:left="3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C1EAA716">
      <w:start w:val="1"/>
      <w:numFmt w:val="lowerLetter"/>
      <w:lvlText w:val="%5"/>
      <w:lvlJc w:val="left"/>
      <w:pPr>
        <w:ind w:left="3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2E49B36">
      <w:start w:val="1"/>
      <w:numFmt w:val="lowerRoman"/>
      <w:lvlText w:val="%6"/>
      <w:lvlJc w:val="left"/>
      <w:pPr>
        <w:ind w:left="4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D75EBDB8">
      <w:start w:val="1"/>
      <w:numFmt w:val="decimal"/>
      <w:lvlText w:val="%7"/>
      <w:lvlJc w:val="left"/>
      <w:pPr>
        <w:ind w:left="5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D1842FE0">
      <w:start w:val="1"/>
      <w:numFmt w:val="lowerLetter"/>
      <w:lvlText w:val="%8"/>
      <w:lvlJc w:val="left"/>
      <w:pPr>
        <w:ind w:left="6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AE2A248">
      <w:start w:val="1"/>
      <w:numFmt w:val="lowerRoman"/>
      <w:lvlText w:val="%9"/>
      <w:lvlJc w:val="left"/>
      <w:pPr>
        <w:ind w:left="6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E63AFD"/>
    <w:rsid w:val="0008159A"/>
    <w:rsid w:val="002A0329"/>
    <w:rsid w:val="004346F9"/>
    <w:rsid w:val="004A1F9E"/>
    <w:rsid w:val="004B3939"/>
    <w:rsid w:val="004E5044"/>
    <w:rsid w:val="00574218"/>
    <w:rsid w:val="0059220D"/>
    <w:rsid w:val="00623C82"/>
    <w:rsid w:val="00645978"/>
    <w:rsid w:val="00663B1B"/>
    <w:rsid w:val="00680C96"/>
    <w:rsid w:val="006B166D"/>
    <w:rsid w:val="006B2A74"/>
    <w:rsid w:val="006D795C"/>
    <w:rsid w:val="0074610C"/>
    <w:rsid w:val="00772E9A"/>
    <w:rsid w:val="007C0151"/>
    <w:rsid w:val="00836C3F"/>
    <w:rsid w:val="008B21D3"/>
    <w:rsid w:val="009429AF"/>
    <w:rsid w:val="00966D1E"/>
    <w:rsid w:val="00A544AD"/>
    <w:rsid w:val="00A6728E"/>
    <w:rsid w:val="00AB5629"/>
    <w:rsid w:val="00BA34EC"/>
    <w:rsid w:val="00BF1577"/>
    <w:rsid w:val="00DD1D3D"/>
    <w:rsid w:val="00E303B5"/>
    <w:rsid w:val="00E303BE"/>
    <w:rsid w:val="00E63AFD"/>
    <w:rsid w:val="00E72B00"/>
    <w:rsid w:val="00F95439"/>
    <w:rsid w:val="00FF0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78"/>
  </w:style>
  <w:style w:type="paragraph" w:styleId="1">
    <w:name w:val="heading 1"/>
    <w:next w:val="a"/>
    <w:link w:val="10"/>
    <w:uiPriority w:val="9"/>
    <w:qFormat/>
    <w:rsid w:val="004E5044"/>
    <w:pPr>
      <w:keepNext/>
      <w:keepLines/>
      <w:numPr>
        <w:numId w:val="4"/>
      </w:numPr>
      <w:spacing w:after="3" w:line="259" w:lineRule="auto"/>
      <w:ind w:left="10" w:right="84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AFD"/>
    <w:pPr>
      <w:spacing w:after="0" w:line="240" w:lineRule="auto"/>
    </w:pPr>
  </w:style>
  <w:style w:type="paragraph" w:customStyle="1" w:styleId="ConsNonformat">
    <w:name w:val="ConsNonformat"/>
    <w:rsid w:val="00E63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E63AF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3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AFD"/>
    <w:rPr>
      <w:rFonts w:ascii="Tahoma" w:hAnsi="Tahoma" w:cs="Tahoma"/>
      <w:sz w:val="16"/>
      <w:szCs w:val="16"/>
    </w:rPr>
  </w:style>
  <w:style w:type="paragraph" w:styleId="a7">
    <w:name w:val="Normal (Web)"/>
    <w:basedOn w:val="a"/>
    <w:semiHidden/>
    <w:unhideWhenUsed/>
    <w:rsid w:val="00BA3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9429A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E504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8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19</cp:revision>
  <cp:lastPrinted>2023-12-25T14:06:00Z</cp:lastPrinted>
  <dcterms:created xsi:type="dcterms:W3CDTF">2023-12-21T13:40:00Z</dcterms:created>
  <dcterms:modified xsi:type="dcterms:W3CDTF">2024-03-07T06:02:00Z</dcterms:modified>
</cp:coreProperties>
</file>