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4" w:rsidRDefault="00C63A94"/>
    <w:p w:rsidR="007E4017" w:rsidRPr="007E4017" w:rsidRDefault="00990EB1" w:rsidP="007E4017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 xml:space="preserve"> </w:t>
      </w:r>
      <w:r w:rsidR="00F5714E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 xml:space="preserve"> И</w:t>
      </w:r>
      <w:r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>тоги</w:t>
      </w:r>
      <w:r w:rsidR="007E4017" w:rsidRPr="007E4017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 xml:space="preserve"> социально-экономич</w:t>
      </w:r>
      <w:r w:rsidR="00E661A8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>еского развития МО Джерокайское сельское поселение в 2018</w:t>
      </w:r>
      <w:r w:rsidR="007E4017" w:rsidRPr="007E4017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 xml:space="preserve"> году </w:t>
      </w:r>
    </w:p>
    <w:p w:rsidR="007E4017" w:rsidRPr="007E4017" w:rsidRDefault="00E661A8" w:rsidP="007E4017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>и задачах на 2019</w:t>
      </w:r>
      <w:r w:rsidR="007E4017" w:rsidRPr="007E4017">
        <w:rPr>
          <w:rFonts w:ascii="Helvetica" w:eastAsia="Times New Roman" w:hAnsi="Helvetica" w:cs="Helvetica"/>
          <w:b/>
          <w:bCs/>
          <w:color w:val="444444"/>
          <w:sz w:val="32"/>
          <w:szCs w:val="32"/>
          <w:lang w:eastAsia="ru-RU"/>
        </w:rPr>
        <w:t xml:space="preserve"> год»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состав муниципа</w:t>
      </w:r>
      <w:r w:rsidR="00E661A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льного образования Джерокайское сельское поселение входит три населённых пункта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в которых численность населения составляет </w:t>
      </w:r>
      <w:r w:rsidR="00115E52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1699</w:t>
      </w: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человек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из них: </w:t>
      </w:r>
      <w:r w:rsidR="00115E52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временно зарегистрированных – 18 человек.</w:t>
      </w:r>
    </w:p>
    <w:p w:rsidR="007E4017" w:rsidRPr="007E4017" w:rsidRDefault="007E4017" w:rsidP="007E4017">
      <w:pPr>
        <w:shd w:val="clear" w:color="auto" w:fill="FFFFFF"/>
        <w:spacing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916"/>
      </w:tblGrid>
      <w:tr w:rsidR="007E4017" w:rsidRPr="007E4017" w:rsidTr="007E4017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7E4017"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>Населенный  пункт</w:t>
            </w:r>
          </w:p>
        </w:tc>
        <w:tc>
          <w:tcPr>
            <w:tcW w:w="4536" w:type="dxa"/>
            <w:tcBorders>
              <w:top w:val="single" w:sz="8" w:space="0" w:color="E0E0E0"/>
              <w:left w:val="nil"/>
              <w:bottom w:val="single" w:sz="8" w:space="0" w:color="E0E0E0"/>
              <w:right w:val="single" w:sz="8" w:space="0" w:color="E0E0E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F5714E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>Кол-во  жителей  на  01.01.2018г.</w:t>
            </w:r>
          </w:p>
        </w:tc>
      </w:tr>
      <w:tr w:rsidR="007E4017" w:rsidRPr="007E4017" w:rsidTr="007E4017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E661A8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4444"/>
                <w:sz w:val="28"/>
                <w:szCs w:val="28"/>
                <w:lang w:eastAsia="ru-RU"/>
              </w:rPr>
              <w:t>а.Джерокай</w:t>
            </w:r>
            <w:proofErr w:type="spellEnd"/>
            <w:r w:rsidR="00687D47">
              <w:rPr>
                <w:rFonts w:ascii="Helvetica" w:eastAsia="Times New Roman" w:hAnsi="Helvetica" w:cs="Helvetica"/>
                <w:b/>
                <w:bCs/>
                <w:color w:val="444444"/>
                <w:sz w:val="28"/>
                <w:szCs w:val="28"/>
                <w:lang w:eastAsia="ru-RU"/>
              </w:rPr>
              <w:t xml:space="preserve">     </w:t>
            </w:r>
            <w:r w:rsidR="00F5714E">
              <w:rPr>
                <w:rFonts w:ascii="Helvetica" w:eastAsia="Times New Roman" w:hAnsi="Helvetica" w:cs="Helvetica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                   1193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7E4017" w:rsidRPr="007E4017" w:rsidTr="007E4017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E661A8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>х.Свободный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 xml:space="preserve"> Труд</w:t>
            </w:r>
            <w:r w:rsidR="00F5714E"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 xml:space="preserve">               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7E4017" w:rsidRPr="007E4017" w:rsidTr="007E4017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E661A8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>х.Семено-Макаренский</w:t>
            </w:r>
            <w:proofErr w:type="spellEnd"/>
            <w:r w:rsidR="00F5714E"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  <w:t xml:space="preserve">       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7E4017" w:rsidRPr="007E4017" w:rsidTr="00E661A8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7E4017" w:rsidRPr="007E4017" w:rsidTr="00E661A8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7E4017" w:rsidRPr="007E4017" w:rsidTr="007E4017">
        <w:tc>
          <w:tcPr>
            <w:tcW w:w="4077" w:type="dxa"/>
            <w:tcBorders>
              <w:top w:val="nil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7E4017">
              <w:rPr>
                <w:rFonts w:ascii="Helvetica" w:eastAsia="Times New Roman" w:hAnsi="Helvetica" w:cs="Helvetica"/>
                <w:b/>
                <w:bCs/>
                <w:color w:val="444444"/>
                <w:sz w:val="28"/>
                <w:szCs w:val="28"/>
                <w:lang w:eastAsia="ru-RU"/>
              </w:rPr>
              <w:t>ИТОГО</w:t>
            </w:r>
            <w:r w:rsidR="00F5714E">
              <w:rPr>
                <w:rFonts w:ascii="Helvetica" w:eastAsia="Times New Roman" w:hAnsi="Helvetica" w:cs="Helvetica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1699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7" w:rsidRPr="007E4017" w:rsidRDefault="007E4017" w:rsidP="007E4017">
            <w:pPr>
              <w:spacing w:after="240" w:line="36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7E4017" w:rsidRPr="007E4017" w:rsidRDefault="007E4017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E661A8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В 2018 году родилось —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687D4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7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детей </w:t>
      </w:r>
    </w:p>
    <w:p w:rsidR="007E4017" w:rsidRPr="007E4017" w:rsidRDefault="00E661A8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 Умерло в 2018 году —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687D4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8</w:t>
      </w:r>
      <w:r w:rsidR="0059341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человек</w:t>
      </w:r>
    </w:p>
    <w:p w:rsidR="007E4017" w:rsidRPr="007E4017" w:rsidRDefault="007E4017" w:rsidP="00E661A8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E661A8" w:rsidRPr="007E4017" w:rsidRDefault="00A515CF" w:rsidP="00E661A8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. На территории поселения находится фельдшерско-акушерский пункт, Дом культуры, </w:t>
      </w:r>
      <w:proofErr w:type="gramStart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биб</w:t>
      </w:r>
      <w:r w:rsidR="00E661A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лиотека,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«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МФЦ», школа, детский сад, почта.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         </w:t>
      </w:r>
      <w:r w:rsidRPr="007E4017">
        <w:rPr>
          <w:rFonts w:ascii="Helvetica" w:eastAsia="Times New Roman" w:hAnsi="Helvetica" w:cs="Helvetica"/>
          <w:color w:val="FF6600"/>
          <w:sz w:val="28"/>
          <w:szCs w:val="28"/>
          <w:lang w:eastAsia="ru-RU"/>
        </w:rPr>
        <w:t> 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       </w:t>
      </w:r>
    </w:p>
    <w:p w:rsidR="007E4017" w:rsidRPr="007E4017" w:rsidRDefault="00E661A8" w:rsidP="00115E52">
      <w:pPr>
        <w:shd w:val="clear" w:color="auto" w:fill="FFFFFF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В 2018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году издано постановлени</w:t>
      </w:r>
      <w:r w:rsidR="00115E52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й администрации — 62</w:t>
      </w:r>
      <w:r w:rsidR="007E4017" w:rsidRPr="00E661A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,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распоряжений по основной деятельности – </w:t>
      </w:r>
      <w:r w:rsidR="00115E5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53</w:t>
      </w:r>
      <w:r w:rsidR="007E4017" w:rsidRPr="00E661A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, 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распоряжений по 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lastRenderedPageBreak/>
        <w:t>личному</w:t>
      </w:r>
      <w:r w:rsidR="00687D4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с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оставу-</w:t>
      </w:r>
      <w:r w:rsidR="00687D4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28</w:t>
      </w:r>
      <w:r w:rsidR="007E4017" w:rsidRPr="00E661A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</w:t>
      </w:r>
      <w:r w:rsidR="00115E5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, Решения СНД -60.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br/>
        <w:t xml:space="preserve">        </w:t>
      </w:r>
      <w:r w:rsidR="007E4017" w:rsidRPr="00E661A8"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eastAsia="ru-RU"/>
        </w:rPr>
        <w:t>Администрацией сельского  поселения обеспечива</w:t>
      </w:r>
      <w:r w:rsidR="007E4017" w:rsidRPr="007E4017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ru-RU"/>
        </w:rPr>
        <w:t>лась законотворческая деятельность совета депутатов.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ru-RU"/>
        </w:rPr>
        <w:t> Специалистами администрации разрабатывались нормативные и прочие документы, которые предлагались вниманию депутатов на утверждение. За отчетный период специалистами администрации были</w:t>
      </w:r>
      <w:r w:rsidRPr="007E40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   </w:t>
      </w:r>
    </w:p>
    <w:p w:rsidR="007E4017" w:rsidRPr="007E4017" w:rsidRDefault="007E4017" w:rsidP="00E661A8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   Администрацией ведется исполнение отдельных государственных полномочий в части</w:t>
      </w:r>
      <w:r w:rsidR="00E661A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ведения воинского учета, в 2018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году расходы составили: —           </w:t>
      </w:r>
      <w:r w:rsidR="00A515CF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182 ,3</w:t>
      </w:r>
      <w:r w:rsidRPr="00E661A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5714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тыс.</w:t>
      </w:r>
      <w:r w:rsidRPr="00E661A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рублей</w:t>
      </w:r>
      <w:proofErr w:type="spellEnd"/>
      <w:proofErr w:type="gramEnd"/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</w:p>
    <w:p w:rsidR="007E4017" w:rsidRPr="007E4017" w:rsidRDefault="00E661A8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На воинском учете состоит 506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челов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ек, в том числе: — офицеров — 9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; — сержантов и сол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дат – 439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; —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граждан, подлежащих призыву– 58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    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1</w:t>
      </w: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. Формирование, утверждение, исполнение бюджета сельского поселения. </w:t>
      </w:r>
    </w:p>
    <w:p w:rsidR="00EE59D3" w:rsidRDefault="00EE59D3" w:rsidP="00EE59D3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ПОСЕЛЕНИЯ И НАЛОГООБЛАГАЕМАЯ БАЗА</w:t>
      </w:r>
    </w:p>
    <w:p w:rsidR="00EE59D3" w:rsidRDefault="00EE59D3" w:rsidP="00EE59D3">
      <w:pPr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9D3" w:rsidRDefault="00EE59D3" w:rsidP="00EE59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принятым на 2018 год бюджетом поселения доходы бюджета составляют 6420,8 тыс. руб., из них собственные доходы составляют 2410,50 тыс. руб. Фактически было исполнено –2387,7 тыс. руб. </w:t>
      </w:r>
    </w:p>
    <w:p w:rsidR="00EE59D3" w:rsidRDefault="00EE59D3" w:rsidP="00EE59D3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E59D3" w:rsidRDefault="00EE59D3" w:rsidP="00EE59D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2018 ГОД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7"/>
        <w:gridCol w:w="2090"/>
        <w:gridCol w:w="1978"/>
        <w:gridCol w:w="2105"/>
      </w:tblGrid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– всего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6420,8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собственные доходы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2410,5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2387,7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E59D3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на топливо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сбалансированность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E59D3" w:rsidTr="00EE59D3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D3" w:rsidRDefault="00EE5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первичного воинского учета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D3" w:rsidRDefault="00E1142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E59D3" w:rsidRDefault="00EE59D3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2. Дорожная деятельность</w:t>
      </w:r>
    </w:p>
    <w:p w:rsidR="007E4017" w:rsidRDefault="007E4017" w:rsidP="00115E52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="00115E52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Проводился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частичный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(ямочный) ремонт, подсыпка, </w:t>
      </w:r>
      <w:proofErr w:type="spellStart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грейдерование</w:t>
      </w:r>
      <w:proofErr w:type="spell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в пределах имеющихся бюджетных средств и спонсорской помощи.      В зимний период регулярно производится очистка дорог сельского поселения от снега. </w:t>
      </w:r>
      <w:r w:rsidR="00115E52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Отремонтировано  дорог</w:t>
      </w:r>
      <w:proofErr w:type="gram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на сумму 450,0 </w:t>
      </w:r>
      <w:proofErr w:type="spellStart"/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тыс.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руб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 (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- ул.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Шовгенова,Чапаева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</w:t>
      </w:r>
      <w:r w:rsidR="002C7FA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Свободный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Труд-ул.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Шоссейная,Школьная,Партизанская,Карла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Маркса).</w:t>
      </w:r>
      <w:r w:rsidR="002C7FA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А также спонсорской </w:t>
      </w:r>
      <w:proofErr w:type="gramStart"/>
      <w:r w:rsidR="002C7FA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помощью  проложили</w:t>
      </w:r>
      <w:proofErr w:type="gramEnd"/>
      <w:r w:rsidR="002C7FA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 тротуар  длиной 550м. </w:t>
      </w:r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соединяющий  висячий мост со школой, садиком. </w:t>
      </w:r>
    </w:p>
    <w:p w:rsidR="001C19AD" w:rsidRPr="007E4017" w:rsidRDefault="001C19AD" w:rsidP="00115E52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Проектирование  дорог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из м</w:t>
      </w:r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естного бюджета   составляет 188,5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тыс.руб</w:t>
      </w:r>
      <w:proofErr w:type="spellEnd"/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. Содержание дорог 303,0 </w:t>
      </w:r>
      <w:proofErr w:type="spellStart"/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тыс.руб</w:t>
      </w:r>
      <w:proofErr w:type="spellEnd"/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      </w:t>
      </w: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   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         </w:t>
      </w: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3. Жилищно-коммунальное хозяйство</w:t>
      </w:r>
    </w:p>
    <w:p w:rsidR="007E4017" w:rsidRPr="007E4017" w:rsidRDefault="007E4017" w:rsidP="00687D47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емонт </w:t>
      </w:r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насоса</w:t>
      </w:r>
      <w:proofErr w:type="gramEnd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артезианской скважины  спонсорская помощь  </w:t>
      </w:r>
      <w:proofErr w:type="spellStart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Атажахов</w:t>
      </w:r>
      <w:proofErr w:type="spellEnd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Д.А, на сумму 15,0тыс.руб, восстановление скважины – 300тыс.руб.  </w:t>
      </w:r>
      <w:proofErr w:type="spellStart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Атажахов</w:t>
      </w:r>
      <w:proofErr w:type="spellEnd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Д.А, Кагазежев М.Г., </w:t>
      </w:r>
      <w:proofErr w:type="spellStart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 w:rsidR="00E308B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С.А.   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Установили 50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электролампочек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</w:t>
      </w:r>
    </w:p>
    <w:p w:rsid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lastRenderedPageBreak/>
        <w:t> 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Спонсорская помощь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Тлюстан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гелова</w:t>
      </w:r>
      <w:proofErr w:type="spellEnd"/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Ю.Н.-</w:t>
      </w:r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замена окон и дверей,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укладка тротуарной </w:t>
      </w:r>
      <w:proofErr w:type="gram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плитки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мечети</w:t>
      </w:r>
      <w:proofErr w:type="gramEnd"/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на сумму 1</w:t>
      </w:r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мл</w:t>
      </w:r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</w:t>
      </w:r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. руб.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о</w:t>
      </w:r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свещение   </w:t>
      </w:r>
      <w:proofErr w:type="gramStart"/>
      <w:r w:rsidR="00B03A9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мечети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proofErr w:type="gram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спонсорскую помощь оказал 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Султан Адамович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на сумму</w:t>
      </w:r>
      <w:r w:rsidR="00794B39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AD52D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200тыс.руб,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AD52D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приобретение насоса  на сумму 90 </w:t>
      </w:r>
      <w:proofErr w:type="spellStart"/>
      <w:r w:rsidR="00AD52D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тыс.руб</w:t>
      </w:r>
      <w:proofErr w:type="spellEnd"/>
      <w:r w:rsidR="001167CE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, а также ежемесячные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E114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расходы по оплате  за   газ  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мечети </w:t>
      </w:r>
      <w:r w:rsidR="007A5922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оплачивает </w:t>
      </w:r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С.А.</w:t>
      </w:r>
      <w:r w:rsidR="00E67754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</w:p>
    <w:p w:rsidR="001167CE" w:rsidRDefault="001167CE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На новогодние подарки спонсорскую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помощь  для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школы </w:t>
      </w:r>
      <w:proofErr w:type="spellStart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  1-4 класса оказал   депутат   Сергиенко О. С.,  детскому саду и детям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х.Семено-Макаренский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спонсорскую помощь  для приобретения новогодних подарков оказ</w:t>
      </w:r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ал  Тлюстангелов М.И.  , 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Атажахов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Д.А.</w:t>
      </w:r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для </w:t>
      </w:r>
      <w:proofErr w:type="gramStart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СДК</w:t>
      </w:r>
      <w:proofErr w:type="gramEnd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 w:rsidR="0059457C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</w:t>
      </w:r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ерокай</w:t>
      </w:r>
      <w:proofErr w:type="spellEnd"/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 </w:t>
      </w:r>
      <w:proofErr w:type="spellStart"/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х.Свободный</w:t>
      </w:r>
      <w:proofErr w:type="spellEnd"/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Труд   оказал спонсорскую помощь для приобретения новогодних подарков. </w:t>
      </w:r>
    </w:p>
    <w:p w:rsidR="001167CE" w:rsidRPr="00F50B60" w:rsidRDefault="001167CE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F50B60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Деятельность учреждении культуры 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9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Результаты работы творческих коллективов</w:t>
      </w:r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были представлены </w:t>
      </w:r>
      <w:proofErr w:type="gramStart"/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на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праздниках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</w:t>
      </w:r>
      <w:r w:rsidR="001167CE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концертах, таких как День святого Валентина,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Отчетный концерт, концерты ко Дню Победы, дню России, Дню молодежи, Дню пожилого человека, </w:t>
      </w:r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новогодний бал. 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Образцовый хоре</w:t>
      </w:r>
      <w:r w:rsidR="003F0F2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ографиче</w:t>
      </w:r>
      <w:r w:rsidR="00F50B60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ский ансамбль «Лъэпэк1ас» в 2018</w:t>
      </w:r>
      <w:r w:rsidR="003F0F2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году принял участие </w:t>
      </w:r>
      <w:proofErr w:type="gramStart"/>
      <w:r w:rsidR="003F0F2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в </w:t>
      </w: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фестивалях</w:t>
      </w:r>
      <w:proofErr w:type="gramEnd"/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и конкурсах различного уровня.  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54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Наградами были отмечены и специалисты Дома Культуры.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7E4017" w:rsidP="003F0F21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рамках ДОУ</w:t>
      </w:r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«</w:t>
      </w:r>
      <w:proofErr w:type="spellStart"/>
      <w:proofErr w:type="gramStart"/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Бэрэчэт</w:t>
      </w:r>
      <w:proofErr w:type="spellEnd"/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»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были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организованы выставки поделок с привлечением родите</w:t>
      </w:r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лей на осеннюю и зимнюю тематику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, была организована выст</w:t>
      </w:r>
      <w:r w:rsidR="001C19A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авка творческих работ детей  и родителей. 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рамках образовательного процесса про</w:t>
      </w:r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водятся </w:t>
      </w:r>
      <w:proofErr w:type="gramStart"/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музыкальные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мероприятия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7E4017" w:rsidRPr="007E4017" w:rsidRDefault="003F0F21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4.  Планы администрации на 2019</w:t>
      </w:r>
      <w:r w:rsidR="007E4017"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год: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В первую очередь считаю необходимым продолжать дела и традиции поселения, поддерживать чистоту и порядок на территории,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lastRenderedPageBreak/>
        <w:t>тесно общаться с населением, предпринимателями, учреждениями (шк</w:t>
      </w:r>
      <w:r w:rsidR="003F0F2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ола, детский сад</w:t>
      </w:r>
      <w:proofErr w:type="gramStart"/>
      <w:r w:rsidR="003F0F2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)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совместно проводить мероприятия. </w:t>
      </w:r>
    </w:p>
    <w:p w:rsidR="007E4017" w:rsidRPr="007E4017" w:rsidRDefault="007E4017" w:rsidP="007E4017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Считаю необходимым строить доверительные отношения с депутатами.</w:t>
      </w:r>
    </w:p>
    <w:p w:rsidR="007E4017" w:rsidRPr="007E4017" w:rsidRDefault="003F0F21" w:rsidP="007E4017">
      <w:pPr>
        <w:shd w:val="clear" w:color="auto" w:fill="FFFFFF"/>
        <w:spacing w:after="240" w:line="360" w:lineRule="atLeast"/>
        <w:ind w:firstLine="600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В 2019</w:t>
      </w:r>
      <w:r w:rsidR="007E4017"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году планируется:</w:t>
      </w:r>
    </w:p>
    <w:p w:rsidR="007E4017" w:rsidRPr="00F50B60" w:rsidRDefault="00F50B60" w:rsidP="00F50B60">
      <w:pPr>
        <w:shd w:val="clear" w:color="auto" w:fill="FFFFFF"/>
        <w:spacing w:after="240" w:line="360" w:lineRule="atLeast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1.</w:t>
      </w:r>
      <w:r w:rsidR="007E4017"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  Продолжить исполнение федерального закона № 131-ФЗ по решению вопросов местного значения, по улучшению качества жизни наших жителей.</w:t>
      </w:r>
    </w:p>
    <w:p w:rsidR="007E4017" w:rsidRPr="00F50B60" w:rsidRDefault="003F0F21" w:rsidP="00F50B6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2</w:t>
      </w:r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  <w:r w:rsidR="007E4017"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Прод</w:t>
      </w:r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олжить текущий</w:t>
      </w:r>
      <w:r w:rsidR="007E4017"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ремонт (асфаль</w:t>
      </w:r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тирование) автомобильных </w:t>
      </w:r>
      <w:proofErr w:type="gramStart"/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дорог </w:t>
      </w:r>
      <w:r w:rsidR="007E4017"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  <w:proofErr w:type="gramEnd"/>
      <w:r w:rsidR="007E4017"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;</w:t>
      </w:r>
    </w:p>
    <w:p w:rsidR="007E4017" w:rsidRDefault="003F0F21" w:rsidP="00F50B6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3</w:t>
      </w:r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 </w:t>
      </w:r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Провести работы </w:t>
      </w:r>
      <w:proofErr w:type="gramStart"/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по  уличному</w:t>
      </w:r>
      <w:proofErr w:type="gramEnd"/>
      <w:r w:rsidRP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освещению, дорог </w:t>
      </w:r>
      <w:r w:rsidR="00F50B60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.</w:t>
      </w:r>
    </w:p>
    <w:p w:rsidR="00F50B60" w:rsidRDefault="00F50B60" w:rsidP="00F50B6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4. Газификация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х.Семено-Макаренский</w:t>
      </w:r>
      <w:proofErr w:type="spellEnd"/>
    </w:p>
    <w:p w:rsidR="00F50B60" w:rsidRDefault="00F50B60" w:rsidP="00F50B6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5. Озеленение и благоустройство территории </w:t>
      </w:r>
    </w:p>
    <w:p w:rsidR="00F50B60" w:rsidRPr="00F50B60" w:rsidRDefault="00F50B60" w:rsidP="00F50B6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</w:p>
    <w:p w:rsidR="007E4017" w:rsidRPr="007E4017" w:rsidRDefault="00F50B60" w:rsidP="007E4017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В заключение, позвольте 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выразить слова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благодарности  главе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МО «Шовгеновский район»,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деп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утатам СНД МО «Джерокайское сельское поселение»,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специалистам а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дминистрации, </w:t>
      </w:r>
      <w:r w:rsidR="007E4017"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руководителям и предпринимателям за поддержку и понимание в решении наших общих вопросов, а самое главное Вам, уважаемые жители.</w:t>
      </w:r>
    </w:p>
    <w:p w:rsidR="007E4017" w:rsidRDefault="007E4017"/>
    <w:p w:rsidR="00C6522B" w:rsidRDefault="00C6522B"/>
    <w:p w:rsidR="00C6522B" w:rsidRDefault="00C6522B"/>
    <w:p w:rsidR="00C6522B" w:rsidRPr="00C6522B" w:rsidRDefault="00C6522B" w:rsidP="00C6522B">
      <w:pPr>
        <w:pStyle w:val="a5"/>
        <w:rPr>
          <w:sz w:val="28"/>
          <w:szCs w:val="28"/>
        </w:rPr>
      </w:pPr>
      <w:r w:rsidRPr="00C6522B">
        <w:rPr>
          <w:sz w:val="28"/>
          <w:szCs w:val="28"/>
        </w:rPr>
        <w:t xml:space="preserve">Глава МО «Джерокайское </w:t>
      </w:r>
    </w:p>
    <w:p w:rsidR="00C6522B" w:rsidRPr="00C6522B" w:rsidRDefault="00B25865" w:rsidP="00C6522B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C6522B" w:rsidRPr="00C6522B">
        <w:rPr>
          <w:sz w:val="28"/>
          <w:szCs w:val="28"/>
        </w:rPr>
        <w:t xml:space="preserve">ельское </w:t>
      </w:r>
      <w:proofErr w:type="gramStart"/>
      <w:r w:rsidR="00C6522B" w:rsidRPr="00C6522B">
        <w:rPr>
          <w:sz w:val="28"/>
          <w:szCs w:val="28"/>
        </w:rPr>
        <w:t xml:space="preserve">поселение»   </w:t>
      </w:r>
      <w:proofErr w:type="gramEnd"/>
      <w:r w:rsidR="00C6522B" w:rsidRPr="00C6522B">
        <w:rPr>
          <w:sz w:val="28"/>
          <w:szCs w:val="28"/>
        </w:rPr>
        <w:t xml:space="preserve">                                                           Ю.Н. Кагазежев</w:t>
      </w:r>
    </w:p>
    <w:sectPr w:rsidR="00C6522B" w:rsidRPr="00C6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7"/>
    <w:rsid w:val="00115E52"/>
    <w:rsid w:val="001167CE"/>
    <w:rsid w:val="001C19AD"/>
    <w:rsid w:val="002C7FA4"/>
    <w:rsid w:val="00380D08"/>
    <w:rsid w:val="003F0F21"/>
    <w:rsid w:val="004A0B2F"/>
    <w:rsid w:val="0059341F"/>
    <w:rsid w:val="0059457C"/>
    <w:rsid w:val="00687D47"/>
    <w:rsid w:val="00794B39"/>
    <w:rsid w:val="007A5922"/>
    <w:rsid w:val="007E4017"/>
    <w:rsid w:val="00990EB1"/>
    <w:rsid w:val="00A515CF"/>
    <w:rsid w:val="00AD52DC"/>
    <w:rsid w:val="00B03A9A"/>
    <w:rsid w:val="00B25865"/>
    <w:rsid w:val="00BF68A9"/>
    <w:rsid w:val="00C63A94"/>
    <w:rsid w:val="00C6522B"/>
    <w:rsid w:val="00CE7190"/>
    <w:rsid w:val="00E11428"/>
    <w:rsid w:val="00E308BA"/>
    <w:rsid w:val="00E661A8"/>
    <w:rsid w:val="00E67754"/>
    <w:rsid w:val="00EE4BDD"/>
    <w:rsid w:val="00EE59D3"/>
    <w:rsid w:val="00F50B60"/>
    <w:rsid w:val="00F5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7FA7"/>
  <w15:chartTrackingRefBased/>
  <w15:docId w15:val="{D6E18C7C-93E3-4544-8108-B6C0D5B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1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5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2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2019-01-18T07:04:00Z</cp:lastPrinted>
  <dcterms:created xsi:type="dcterms:W3CDTF">2018-12-19T08:05:00Z</dcterms:created>
  <dcterms:modified xsi:type="dcterms:W3CDTF">2019-02-26T09:41:00Z</dcterms:modified>
</cp:coreProperties>
</file>