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89" w:rsidRPr="00833789" w:rsidRDefault="00833789" w:rsidP="00833789">
      <w:pPr>
        <w:spacing w:before="188" w:after="188" w:line="376" w:lineRule="atLeast"/>
        <w:outlineLvl w:val="0"/>
        <w:rPr>
          <w:rFonts w:ascii="Arial" w:eastAsia="Times New Roman" w:hAnsi="Arial" w:cs="Arial"/>
          <w:color w:val="415071"/>
          <w:kern w:val="36"/>
          <w:sz w:val="38"/>
          <w:szCs w:val="38"/>
        </w:rPr>
      </w:pPr>
      <w:r w:rsidRPr="00833789">
        <w:rPr>
          <w:rFonts w:ascii="Arial" w:eastAsia="Times New Roman" w:hAnsi="Arial" w:cs="Arial"/>
          <w:color w:val="415071"/>
          <w:kern w:val="36"/>
          <w:sz w:val="38"/>
          <w:szCs w:val="38"/>
        </w:rPr>
        <w:t xml:space="preserve">Перечень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w:t>
      </w:r>
      <w:proofErr w:type="gramStart"/>
      <w:r w:rsidRPr="00833789">
        <w:rPr>
          <w:rFonts w:ascii="Arial" w:eastAsia="Times New Roman" w:hAnsi="Arial" w:cs="Arial"/>
          <w:color w:val="415071"/>
          <w:kern w:val="36"/>
          <w:sz w:val="38"/>
          <w:szCs w:val="38"/>
        </w:rPr>
        <w:t>контроля за</w:t>
      </w:r>
      <w:proofErr w:type="gramEnd"/>
      <w:r w:rsidRPr="00833789">
        <w:rPr>
          <w:rFonts w:ascii="Arial" w:eastAsia="Times New Roman" w:hAnsi="Arial" w:cs="Arial"/>
          <w:color w:val="415071"/>
          <w:kern w:val="36"/>
          <w:sz w:val="38"/>
          <w:szCs w:val="38"/>
        </w:rPr>
        <w:t xml:space="preserve"> сохранностью автомобильных дорог местного значения</w:t>
      </w:r>
    </w:p>
    <w:tbl>
      <w:tblPr>
        <w:tblW w:w="0" w:type="auto"/>
        <w:tblBorders>
          <w:top w:val="single" w:sz="4" w:space="0" w:color="3187C7"/>
          <w:left w:val="single" w:sz="4" w:space="0" w:color="3187C7"/>
          <w:bottom w:val="single" w:sz="4" w:space="0" w:color="3187C7"/>
          <w:right w:val="single" w:sz="4" w:space="0" w:color="3187C7"/>
        </w:tblBorders>
        <w:shd w:val="clear" w:color="auto" w:fill="FFFFFF"/>
        <w:tblCellMar>
          <w:left w:w="0" w:type="dxa"/>
          <w:right w:w="0" w:type="dxa"/>
        </w:tblCellMar>
        <w:tblLook w:val="04A0"/>
      </w:tblPr>
      <w:tblGrid>
        <w:gridCol w:w="322"/>
        <w:gridCol w:w="2062"/>
        <w:gridCol w:w="2114"/>
        <w:gridCol w:w="5007"/>
      </w:tblGrid>
      <w:tr w:rsidR="00833789" w:rsidRPr="00833789" w:rsidT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Наименование и реквизиты нормативных правовых актов</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Краткое описание круга лиц и (или) перечня объектов, в отношении которых устанавливаются обязательные требования</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Указание на структурные единицы акта, соблюдение которых оценивается при проведении мероприятий по контролю</w:t>
            </w:r>
          </w:p>
        </w:tc>
      </w:tr>
      <w:tr w:rsidR="00833789" w:rsidRPr="00833789" w:rsidT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 257-ФЗ</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физические лица, индивидуальные предприниматели, юридические лица</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статья 29: 1. Пользователям автомобильными дорогами запрещается: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833789" w:rsidRPr="00833789" w:rsidRDefault="00833789" w:rsidP="00833789">
            <w:pPr>
              <w:spacing w:before="125" w:after="125" w:line="240" w:lineRule="auto"/>
              <w:rPr>
                <w:rFonts w:ascii="Arial" w:eastAsia="Times New Roman" w:hAnsi="Arial" w:cs="Arial"/>
                <w:color w:val="666666"/>
                <w:sz w:val="16"/>
                <w:szCs w:val="16"/>
              </w:rPr>
            </w:pPr>
            <w:proofErr w:type="gramStart"/>
            <w:r w:rsidRPr="00833789">
              <w:rPr>
                <w:rFonts w:ascii="Arial" w:eastAsia="Times New Roman" w:hAnsi="Arial" w:cs="Arial"/>
                <w:color w:val="666666"/>
                <w:sz w:val="16"/>
                <w:szCs w:val="16"/>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833789">
              <w:rPr>
                <w:rFonts w:ascii="Arial" w:eastAsia="Times New Roman" w:hAnsi="Arial" w:cs="Arial"/>
                <w:color w:val="666666"/>
                <w:sz w:val="16"/>
                <w:szCs w:val="16"/>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2. Пользователям автомобильными дорогами и иным осуществляющим использование автомобильных дорог лицам запрещается: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 загрязнять дорожное покрытие, полосы отвода и придорожные полосы автомобильных дорог;</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2) использовать водоотводные сооружения автомобильных дорог для стока или сброса вод;</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833789">
              <w:rPr>
                <w:rFonts w:ascii="Arial" w:eastAsia="Times New Roman" w:hAnsi="Arial" w:cs="Arial"/>
                <w:color w:val="666666"/>
                <w:sz w:val="16"/>
                <w:szCs w:val="16"/>
              </w:rPr>
              <w:t>дств с д</w:t>
            </w:r>
            <w:proofErr w:type="gramEnd"/>
            <w:r w:rsidRPr="00833789">
              <w:rPr>
                <w:rFonts w:ascii="Arial" w:eastAsia="Times New Roman" w:hAnsi="Arial" w:cs="Arial"/>
                <w:color w:val="666666"/>
                <w:sz w:val="16"/>
                <w:szCs w:val="16"/>
              </w:rPr>
              <w:t>орожным покрытием;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 создавать условия, препятствующие обеспечению безопасности дорожного движения;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5) осуществлять прогон животных через автомобильные дороги вне специально установленных мест, согласованных с </w:t>
            </w:r>
            <w:r w:rsidRPr="00833789">
              <w:rPr>
                <w:rFonts w:ascii="Arial" w:eastAsia="Times New Roman" w:hAnsi="Arial" w:cs="Arial"/>
                <w:color w:val="666666"/>
                <w:sz w:val="16"/>
                <w:szCs w:val="16"/>
              </w:rPr>
              <w:lastRenderedPageBreak/>
              <w:t>владельцами автомобильных дорог;</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статья 31: 1. </w:t>
            </w:r>
            <w:proofErr w:type="gramStart"/>
            <w:r w:rsidRPr="00833789">
              <w:rPr>
                <w:rFonts w:ascii="Arial" w:eastAsia="Times New Roman" w:hAnsi="Arial" w:cs="Arial"/>
                <w:color w:val="666666"/>
                <w:sz w:val="16"/>
                <w:szCs w:val="16"/>
              </w:rPr>
              <w:t>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w:t>
            </w:r>
            <w:proofErr w:type="gramEnd"/>
            <w:r w:rsidRPr="00833789">
              <w:rPr>
                <w:rFonts w:ascii="Arial" w:eastAsia="Times New Roman" w:hAnsi="Arial" w:cs="Arial"/>
                <w:color w:val="666666"/>
                <w:sz w:val="16"/>
                <w:szCs w:val="16"/>
              </w:rPr>
              <w:t xml:space="preserve"> </w:t>
            </w:r>
            <w:proofErr w:type="gramStart"/>
            <w:r w:rsidRPr="00833789">
              <w:rPr>
                <w:rFonts w:ascii="Arial" w:eastAsia="Times New Roman" w:hAnsi="Arial" w:cs="Arial"/>
                <w:color w:val="666666"/>
                <w:sz w:val="16"/>
                <w:szCs w:val="16"/>
              </w:rPr>
              <w:t>соответствии</w:t>
            </w:r>
            <w:proofErr w:type="gramEnd"/>
            <w:r w:rsidRPr="00833789">
              <w:rPr>
                <w:rFonts w:ascii="Arial" w:eastAsia="Times New Roman" w:hAnsi="Arial" w:cs="Arial"/>
                <w:color w:val="666666"/>
                <w:sz w:val="16"/>
                <w:szCs w:val="16"/>
              </w:rPr>
              <w:t xml:space="preserve"> с положениями настоящей статьи.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2. </w:t>
            </w:r>
            <w:proofErr w:type="gramStart"/>
            <w:r w:rsidRPr="00833789">
              <w:rPr>
                <w:rFonts w:ascii="Arial" w:eastAsia="Times New Roman" w:hAnsi="Arial" w:cs="Arial"/>
                <w:color w:val="666666"/>
                <w:sz w:val="16"/>
                <w:szCs w:val="16"/>
              </w:rPr>
              <w:t>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proofErr w:type="gramEnd"/>
            <w:r w:rsidRPr="00833789">
              <w:rPr>
                <w:rFonts w:ascii="Arial" w:eastAsia="Times New Roman" w:hAnsi="Arial" w:cs="Arial"/>
                <w:color w:val="666666"/>
                <w:sz w:val="16"/>
                <w:szCs w:val="16"/>
              </w:rPr>
              <w:t>, допускается при наличии специального разрешения, выдаваемого в соответствии с положениями настоящей статьи.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2.1. </w:t>
            </w:r>
            <w:proofErr w:type="gramStart"/>
            <w:r w:rsidRPr="00833789">
              <w:rPr>
                <w:rFonts w:ascii="Arial" w:eastAsia="Times New Roman" w:hAnsi="Arial" w:cs="Arial"/>
                <w:color w:val="666666"/>
                <w:sz w:val="16"/>
                <w:szCs w:val="16"/>
              </w:rPr>
              <w:t>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w:t>
            </w:r>
            <w:proofErr w:type="gramEnd"/>
            <w:r w:rsidRPr="00833789">
              <w:rPr>
                <w:rFonts w:ascii="Arial" w:eastAsia="Times New Roman" w:hAnsi="Arial" w:cs="Arial"/>
                <w:color w:val="666666"/>
                <w:sz w:val="16"/>
                <w:szCs w:val="16"/>
              </w:rPr>
              <w:t xml:space="preserve">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года N 127-ФЗ "О государственном </w:t>
            </w:r>
            <w:proofErr w:type="gramStart"/>
            <w:r w:rsidRPr="00833789">
              <w:rPr>
                <w:rFonts w:ascii="Arial" w:eastAsia="Times New Roman" w:hAnsi="Arial" w:cs="Arial"/>
                <w:color w:val="666666"/>
                <w:sz w:val="16"/>
                <w:szCs w:val="16"/>
              </w:rPr>
              <w:t>контроле за</w:t>
            </w:r>
            <w:proofErr w:type="gramEnd"/>
            <w:r w:rsidRPr="00833789">
              <w:rPr>
                <w:rFonts w:ascii="Arial" w:eastAsia="Times New Roman" w:hAnsi="Arial" w:cs="Arial"/>
                <w:color w:val="666666"/>
                <w:sz w:val="16"/>
                <w:szCs w:val="16"/>
              </w:rPr>
              <w:t xml:space="preserve"> осуществлением международных автомобильных перевозок и об ответственности за нарушение </w:t>
            </w:r>
            <w:r w:rsidRPr="00833789">
              <w:rPr>
                <w:rFonts w:ascii="Arial" w:eastAsia="Times New Roman" w:hAnsi="Arial" w:cs="Arial"/>
                <w:color w:val="666666"/>
                <w:sz w:val="16"/>
                <w:szCs w:val="16"/>
              </w:rPr>
              <w:lastRenderedPageBreak/>
              <w:t>порядка их выполнения".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6. Для получения специального разрешения, указанного в части 1 или 2 настоящей статьи, требуется: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 согласование в порядке, установленном частью 7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2) возмещение владельцем тяжеловесного транспортного средства вреда, который будет причинен таким транспортным средством, в порядке, установленном частью 12 настоящей статьи;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7. </w:t>
            </w:r>
            <w:proofErr w:type="gramStart"/>
            <w:r w:rsidRPr="00833789">
              <w:rPr>
                <w:rFonts w:ascii="Arial" w:eastAsia="Times New Roman" w:hAnsi="Arial" w:cs="Arial"/>
                <w:color w:val="666666"/>
                <w:sz w:val="16"/>
                <w:szCs w:val="16"/>
              </w:rPr>
              <w:t>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w:t>
            </w:r>
            <w:proofErr w:type="gramEnd"/>
            <w:r w:rsidRPr="00833789">
              <w:rPr>
                <w:rFonts w:ascii="Arial" w:eastAsia="Times New Roman" w:hAnsi="Arial" w:cs="Arial"/>
                <w:color w:val="666666"/>
                <w:sz w:val="16"/>
                <w:szCs w:val="16"/>
              </w:rPr>
              <w:t xml:space="preserve"> власти, уполномоченного осуществлять контрольные, надзорные и разрешительные функции в области обеспечения безопасности дорожного движения. </w:t>
            </w:r>
            <w:proofErr w:type="gramStart"/>
            <w:r w:rsidRPr="00833789">
              <w:rPr>
                <w:rFonts w:ascii="Arial" w:eastAsia="Times New Roman" w:hAnsi="Arial" w:cs="Arial"/>
                <w:color w:val="666666"/>
                <w:sz w:val="16"/>
                <w:szCs w:val="16"/>
              </w:rPr>
              <w:t>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w:t>
            </w:r>
            <w:proofErr w:type="gramEnd"/>
            <w:r w:rsidRPr="00833789">
              <w:rPr>
                <w:rFonts w:ascii="Arial" w:eastAsia="Times New Roman" w:hAnsi="Arial" w:cs="Arial"/>
                <w:color w:val="666666"/>
                <w:sz w:val="16"/>
                <w:szCs w:val="16"/>
              </w:rPr>
              <w:t xml:space="preserve">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8. </w:t>
            </w:r>
            <w:proofErr w:type="gramStart"/>
            <w:r w:rsidRPr="00833789">
              <w:rPr>
                <w:rFonts w:ascii="Arial" w:eastAsia="Times New Roman" w:hAnsi="Arial" w:cs="Arial"/>
                <w:color w:val="666666"/>
                <w:sz w:val="16"/>
                <w:szCs w:val="16"/>
              </w:rPr>
              <w:t>Информационное взаимодействие органа, выдающего специальное разрешение, указанное в части 1 или 2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w:t>
            </w:r>
            <w:proofErr w:type="gramEnd"/>
            <w:r w:rsidRPr="00833789">
              <w:rPr>
                <w:rFonts w:ascii="Arial" w:eastAsia="Times New Roman" w:hAnsi="Arial" w:cs="Arial"/>
                <w:color w:val="666666"/>
                <w:sz w:val="16"/>
                <w:szCs w:val="16"/>
              </w:rPr>
              <w:t xml:space="preserve"> 210-ФЗ "Об организации предоставления государственных и муниципальных услуг".</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9. </w:t>
            </w:r>
            <w:proofErr w:type="gramStart"/>
            <w:r w:rsidRPr="00833789">
              <w:rPr>
                <w:rFonts w:ascii="Arial" w:eastAsia="Times New Roman" w:hAnsi="Arial" w:cs="Arial"/>
                <w:color w:val="666666"/>
                <w:sz w:val="16"/>
                <w:szCs w:val="16"/>
              </w:rPr>
              <w:t>Порядок выдачи специального разрешения, указанного в части 1 или 2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w:t>
            </w:r>
            <w:proofErr w:type="gramEnd"/>
            <w:r w:rsidRPr="00833789">
              <w:rPr>
                <w:rFonts w:ascii="Arial" w:eastAsia="Times New Roman" w:hAnsi="Arial" w:cs="Arial"/>
                <w:color w:val="666666"/>
                <w:sz w:val="16"/>
                <w:szCs w:val="16"/>
              </w:rPr>
              <w:t xml:space="preserve"> </w:t>
            </w:r>
            <w:proofErr w:type="gramStart"/>
            <w:r w:rsidRPr="00833789">
              <w:rPr>
                <w:rFonts w:ascii="Arial" w:eastAsia="Times New Roman" w:hAnsi="Arial" w:cs="Arial"/>
                <w:color w:val="666666"/>
                <w:sz w:val="16"/>
                <w:szCs w:val="16"/>
              </w:rPr>
              <w:t xml:space="preserve">соответствии со специальным разрешением, выданным в упрощенном порядке в соответствии с частью 17 настоящей статьи) указанных в настоящей части транспортных средств, устанавливается уполномоченным Правительством Российской </w:t>
            </w:r>
            <w:r w:rsidRPr="00833789">
              <w:rPr>
                <w:rFonts w:ascii="Arial" w:eastAsia="Times New Roman" w:hAnsi="Arial" w:cs="Arial"/>
                <w:color w:val="666666"/>
                <w:sz w:val="16"/>
                <w:szCs w:val="16"/>
              </w:rPr>
              <w:lastRenderedPageBreak/>
              <w:t>Федерации федеральным органом исполнительной власти.</w:t>
            </w:r>
            <w:proofErr w:type="gramEnd"/>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10. Выдача специального разрешения, указанного в части 1 или 2 настоящей статьи, осуществляется: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833789" w:rsidRPr="00833789" w:rsidRDefault="00833789" w:rsidP="00833789">
            <w:pPr>
              <w:spacing w:before="125" w:after="125" w:line="240" w:lineRule="auto"/>
              <w:rPr>
                <w:rFonts w:ascii="Arial" w:eastAsia="Times New Roman" w:hAnsi="Arial" w:cs="Arial"/>
                <w:color w:val="666666"/>
                <w:sz w:val="16"/>
                <w:szCs w:val="16"/>
              </w:rPr>
            </w:pPr>
            <w:proofErr w:type="gramStart"/>
            <w:r w:rsidRPr="00833789">
              <w:rPr>
                <w:rFonts w:ascii="Arial" w:eastAsia="Times New Roman" w:hAnsi="Arial" w:cs="Arial"/>
                <w:color w:val="666666"/>
                <w:sz w:val="16"/>
                <w:szCs w:val="16"/>
              </w:rP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w:t>
            </w:r>
            <w:proofErr w:type="gramEnd"/>
            <w:r w:rsidRPr="00833789">
              <w:rPr>
                <w:rFonts w:ascii="Arial" w:eastAsia="Times New Roman" w:hAnsi="Arial" w:cs="Arial"/>
                <w:color w:val="666666"/>
                <w:sz w:val="16"/>
                <w:szCs w:val="16"/>
              </w:rPr>
              <w:t xml:space="preserve"> двух и более субъектов Российской Федерации;</w:t>
            </w:r>
          </w:p>
          <w:p w:rsidR="00833789" w:rsidRPr="00833789" w:rsidRDefault="00833789" w:rsidP="00833789">
            <w:pPr>
              <w:spacing w:before="125" w:after="125" w:line="240" w:lineRule="auto"/>
              <w:rPr>
                <w:rFonts w:ascii="Arial" w:eastAsia="Times New Roman" w:hAnsi="Arial" w:cs="Arial"/>
                <w:color w:val="666666"/>
                <w:sz w:val="16"/>
                <w:szCs w:val="16"/>
              </w:rPr>
            </w:pPr>
            <w:proofErr w:type="gramStart"/>
            <w:r w:rsidRPr="00833789">
              <w:rPr>
                <w:rFonts w:ascii="Arial" w:eastAsia="Times New Roman" w:hAnsi="Arial" w:cs="Arial"/>
                <w:color w:val="666666"/>
                <w:sz w:val="16"/>
                <w:szCs w:val="16"/>
              </w:rP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w:t>
            </w:r>
            <w:proofErr w:type="gramEnd"/>
            <w:r w:rsidRPr="00833789">
              <w:rPr>
                <w:rFonts w:ascii="Arial" w:eastAsia="Times New Roman" w:hAnsi="Arial" w:cs="Arial"/>
                <w:color w:val="666666"/>
                <w:sz w:val="16"/>
                <w:szCs w:val="16"/>
              </w:rPr>
              <w:t xml:space="preserve">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833789" w:rsidRPr="00833789" w:rsidRDefault="00833789" w:rsidP="00833789">
            <w:pPr>
              <w:spacing w:before="125" w:after="125" w:line="240" w:lineRule="auto"/>
              <w:rPr>
                <w:rFonts w:ascii="Arial" w:eastAsia="Times New Roman" w:hAnsi="Arial" w:cs="Arial"/>
                <w:color w:val="666666"/>
                <w:sz w:val="16"/>
                <w:szCs w:val="16"/>
              </w:rPr>
            </w:pPr>
            <w:proofErr w:type="gramStart"/>
            <w:r w:rsidRPr="00833789">
              <w:rPr>
                <w:rFonts w:ascii="Arial" w:eastAsia="Times New Roman" w:hAnsi="Arial" w:cs="Arial"/>
                <w:color w:val="666666"/>
                <w:sz w:val="16"/>
                <w:szCs w:val="16"/>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w:t>
            </w:r>
            <w:proofErr w:type="gramEnd"/>
            <w:r w:rsidRPr="00833789">
              <w:rPr>
                <w:rFonts w:ascii="Arial" w:eastAsia="Times New Roman" w:hAnsi="Arial" w:cs="Arial"/>
                <w:color w:val="666666"/>
                <w:sz w:val="16"/>
                <w:szCs w:val="16"/>
              </w:rPr>
              <w:t>, участкам таких автомобильных дорог;</w:t>
            </w:r>
          </w:p>
          <w:p w:rsidR="00833789" w:rsidRPr="00833789" w:rsidRDefault="00833789" w:rsidP="00833789">
            <w:pPr>
              <w:spacing w:before="125" w:after="125" w:line="240" w:lineRule="auto"/>
              <w:rPr>
                <w:rFonts w:ascii="Arial" w:eastAsia="Times New Roman" w:hAnsi="Arial" w:cs="Arial"/>
                <w:color w:val="666666"/>
                <w:sz w:val="16"/>
                <w:szCs w:val="16"/>
              </w:rPr>
            </w:pPr>
            <w:proofErr w:type="gramStart"/>
            <w:r w:rsidRPr="00833789">
              <w:rPr>
                <w:rFonts w:ascii="Arial" w:eastAsia="Times New Roman" w:hAnsi="Arial" w:cs="Arial"/>
                <w:color w:val="666666"/>
                <w:sz w:val="16"/>
                <w:szCs w:val="16"/>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w:t>
            </w:r>
            <w:proofErr w:type="gramEnd"/>
            <w:r w:rsidRPr="00833789">
              <w:rPr>
                <w:rFonts w:ascii="Arial" w:eastAsia="Times New Roman" w:hAnsi="Arial" w:cs="Arial"/>
                <w:color w:val="666666"/>
                <w:sz w:val="16"/>
                <w:szCs w:val="16"/>
              </w:rPr>
              <w:t xml:space="preserve"> значения муниципального района, участкам таких автомобильных дорог;</w:t>
            </w:r>
          </w:p>
          <w:p w:rsidR="00833789" w:rsidRPr="00833789" w:rsidRDefault="00833789" w:rsidP="00833789">
            <w:pPr>
              <w:spacing w:before="125" w:after="125" w:line="240" w:lineRule="auto"/>
              <w:rPr>
                <w:rFonts w:ascii="Arial" w:eastAsia="Times New Roman" w:hAnsi="Arial" w:cs="Arial"/>
                <w:color w:val="666666"/>
                <w:sz w:val="16"/>
                <w:szCs w:val="16"/>
              </w:rPr>
            </w:pPr>
            <w:proofErr w:type="gramStart"/>
            <w:r w:rsidRPr="00833789">
              <w:rPr>
                <w:rFonts w:ascii="Arial" w:eastAsia="Times New Roman" w:hAnsi="Arial" w:cs="Arial"/>
                <w:color w:val="666666"/>
                <w:sz w:val="16"/>
                <w:szCs w:val="16"/>
              </w:rP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w:t>
            </w:r>
            <w:proofErr w:type="gramEnd"/>
            <w:r w:rsidRPr="00833789">
              <w:rPr>
                <w:rFonts w:ascii="Arial" w:eastAsia="Times New Roman" w:hAnsi="Arial" w:cs="Arial"/>
                <w:color w:val="666666"/>
                <w:sz w:val="16"/>
                <w:szCs w:val="16"/>
              </w:rPr>
              <w:t xml:space="preserve">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w:t>
            </w:r>
            <w:r w:rsidRPr="00833789">
              <w:rPr>
                <w:rFonts w:ascii="Arial" w:eastAsia="Times New Roman" w:hAnsi="Arial" w:cs="Arial"/>
                <w:color w:val="666666"/>
                <w:sz w:val="16"/>
                <w:szCs w:val="16"/>
              </w:rPr>
              <w:lastRenderedPageBreak/>
              <w:t>муниципального района;</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11. В случаях, предусмотренных пунктами 1 - 6 части 10 настоящей статьи, за выдачу специального разрешения, указанного в части 1 или 2 настоящей статьи, уплачивается государственная пошлина в соответствии с законодательством Российской Федерации о налогах и сборах.</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13. Размер вреда, причиняемого тяжеловесным транспортным средством, определяется: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 органами местного самоуправления в случае движения указанного транспортного средства по автомобильным дорогам местного значения;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 собственником автомобильной дороги в случае движения указанного транспортного средства по частной автомобильной дороге.</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14. В случае</w:t>
            </w:r>
            <w:proofErr w:type="gramStart"/>
            <w:r w:rsidRPr="00833789">
              <w:rPr>
                <w:rFonts w:ascii="Arial" w:eastAsia="Times New Roman" w:hAnsi="Arial" w:cs="Arial"/>
                <w:color w:val="666666"/>
                <w:sz w:val="16"/>
                <w:szCs w:val="16"/>
              </w:rPr>
              <w:t>,</w:t>
            </w:r>
            <w:proofErr w:type="gramEnd"/>
            <w:r w:rsidRPr="00833789">
              <w:rPr>
                <w:rFonts w:ascii="Arial" w:eastAsia="Times New Roman" w:hAnsi="Arial" w:cs="Arial"/>
                <w:color w:val="666666"/>
                <w:sz w:val="16"/>
                <w:szCs w:val="16"/>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части 1 или 2 настоящей статьи.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16. При осуществлении весового и габаритного контроля транспортного средства:</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а) принимает решение об установке и использовании на </w:t>
            </w:r>
            <w:r w:rsidRPr="00833789">
              <w:rPr>
                <w:rFonts w:ascii="Arial" w:eastAsia="Times New Roman" w:hAnsi="Arial" w:cs="Arial"/>
                <w:color w:val="666666"/>
                <w:sz w:val="16"/>
                <w:szCs w:val="16"/>
              </w:rPr>
              <w:lastRenderedPageBreak/>
              <w:t>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833789" w:rsidRPr="00833789" w:rsidRDefault="00833789" w:rsidP="00833789">
            <w:pPr>
              <w:spacing w:before="125" w:after="125" w:line="240" w:lineRule="auto"/>
              <w:rPr>
                <w:rFonts w:ascii="Arial" w:eastAsia="Times New Roman" w:hAnsi="Arial" w:cs="Arial"/>
                <w:color w:val="666666"/>
                <w:sz w:val="16"/>
                <w:szCs w:val="16"/>
              </w:rPr>
            </w:pPr>
            <w:proofErr w:type="gramStart"/>
            <w:r w:rsidRPr="00833789">
              <w:rPr>
                <w:rFonts w:ascii="Arial" w:eastAsia="Times New Roman" w:hAnsi="Arial" w:cs="Arial"/>
                <w:color w:val="666666"/>
                <w:sz w:val="16"/>
                <w:szCs w:val="16"/>
              </w:rP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roofErr w:type="gramEnd"/>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17. В случае</w:t>
            </w:r>
            <w:proofErr w:type="gramStart"/>
            <w:r w:rsidRPr="00833789">
              <w:rPr>
                <w:rFonts w:ascii="Arial" w:eastAsia="Times New Roman" w:hAnsi="Arial" w:cs="Arial"/>
                <w:color w:val="666666"/>
                <w:sz w:val="16"/>
                <w:szCs w:val="16"/>
              </w:rPr>
              <w:t>,</w:t>
            </w:r>
            <w:proofErr w:type="gramEnd"/>
            <w:r w:rsidRPr="00833789">
              <w:rPr>
                <w:rFonts w:ascii="Arial" w:eastAsia="Times New Roman" w:hAnsi="Arial" w:cs="Arial"/>
                <w:color w:val="666666"/>
                <w:sz w:val="16"/>
                <w:szCs w:val="16"/>
              </w:rPr>
              <w:t xml:space="preserve">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roofErr w:type="gramStart"/>
            <w:r w:rsidRPr="00833789">
              <w:rPr>
                <w:rFonts w:ascii="Arial" w:eastAsia="Times New Roman" w:hAnsi="Arial" w:cs="Arial"/>
                <w:color w:val="666666"/>
                <w:sz w:val="16"/>
                <w:szCs w:val="16"/>
              </w:rPr>
              <w:t>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roofErr w:type="gramEnd"/>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18. Основанием для установления постоянного маршрута, указанного в части 17 настоящей статьи, являются выданные в течение предыдущих двенадцати месяцев специальные разрешения на движение тяжеловесных транспортных сре</w:t>
            </w:r>
            <w:proofErr w:type="gramStart"/>
            <w:r w:rsidRPr="00833789">
              <w:rPr>
                <w:rFonts w:ascii="Arial" w:eastAsia="Times New Roman" w:hAnsi="Arial" w:cs="Arial"/>
                <w:color w:val="666666"/>
                <w:sz w:val="16"/>
                <w:szCs w:val="16"/>
              </w:rPr>
              <w:t>дств с пр</w:t>
            </w:r>
            <w:proofErr w:type="gramEnd"/>
            <w:r w:rsidRPr="00833789">
              <w:rPr>
                <w:rFonts w:ascii="Arial" w:eastAsia="Times New Roman" w:hAnsi="Arial" w:cs="Arial"/>
                <w:color w:val="666666"/>
                <w:sz w:val="16"/>
                <w:szCs w:val="16"/>
              </w:rPr>
              <w:t>евышением допустимых нагрузок на ось на десять процентов и более.</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19. Перечни постоянных маршрутов, установленных органами исполнительной власти и органами местного самоуправления, указанными в части 10 настоящей статьи, размещаются на официальных сайтах указанных органов в информационно-телекоммуникационной сети "Интернет".</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tc>
      </w:tr>
      <w:tr w:rsidR="00833789" w:rsidRPr="00833789" w:rsidT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lastRenderedPageBreak/>
              <w:t>2</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Федеральный закон от 10.12.1995 №196-ФЗ «О безопасности дорожного движения»</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владельцы автомобильных дорог, организации осуществляющие ремонт и содержание автомобильных дорог, владельцы объектов придорожной инфраструктуры, автомобильные дороги и дорожные сооружения</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статья 12: 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tc>
      </w:tr>
      <w:tr w:rsidR="00833789" w:rsidRPr="00833789" w:rsidT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Постановление</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Госстандарта Российской Федерации от 11.10.1993 № 221</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индивидуальные предприниматели и юридические лица, осуществляющие содержание автомобильных дорог местного значения</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Разделы III-IV: 3. Требования к эксплуатационному состоянию</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автомобильных дорог, улиц и дорог городов и других</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населенных пунктов</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Проезжая часть дорог и улиц, покрытия тротуаров, пешеходных и велосипедных дорожек, посадочных площадок, остановочных </w:t>
            </w:r>
            <w:r w:rsidRPr="00833789">
              <w:rPr>
                <w:rFonts w:ascii="Arial" w:eastAsia="Times New Roman" w:hAnsi="Arial" w:cs="Arial"/>
                <w:color w:val="666666"/>
                <w:sz w:val="16"/>
                <w:szCs w:val="16"/>
              </w:rPr>
              <w:lastRenderedPageBreak/>
              <w:t>пунктов, а также поверхность разделительных полос, обочин и откосов земляного полотна должны быть чистыми, без посторонних предметов, не имеющих отношения к их обустройству.</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 Покрытие проезжей части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3.1.1. Покрытие проезжей части не должно иметь просадок, выбоин, иных повреждений, затрудняющих движение транспортных сре</w:t>
            </w:r>
            <w:proofErr w:type="gramStart"/>
            <w:r w:rsidRPr="00833789">
              <w:rPr>
                <w:rFonts w:ascii="Arial" w:eastAsia="Times New Roman" w:hAnsi="Arial" w:cs="Arial"/>
                <w:color w:val="666666"/>
                <w:sz w:val="16"/>
                <w:szCs w:val="16"/>
              </w:rPr>
              <w:t>дств с р</w:t>
            </w:r>
            <w:proofErr w:type="gramEnd"/>
            <w:r w:rsidRPr="00833789">
              <w:rPr>
                <w:rFonts w:ascii="Arial" w:eastAsia="Times New Roman" w:hAnsi="Arial" w:cs="Arial"/>
                <w:color w:val="666666"/>
                <w:sz w:val="16"/>
                <w:szCs w:val="16"/>
              </w:rPr>
              <w:t>азрешенной Правилами дорожного движения скоростью.</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Предельно допустимые повреждения покрытия, а также сроки их ликвидации приведены в таблице 1.</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Таблица 1</w:t>
            </w:r>
          </w:p>
          <w:tbl>
            <w:tblPr>
              <w:tblW w:w="0" w:type="auto"/>
              <w:tblBorders>
                <w:top w:val="single" w:sz="4" w:space="0" w:color="3187C7"/>
                <w:left w:val="single" w:sz="4" w:space="0" w:color="3187C7"/>
                <w:bottom w:val="single" w:sz="4" w:space="0" w:color="3187C7"/>
                <w:right w:val="single" w:sz="4" w:space="0" w:color="3187C7"/>
              </w:tblBorders>
              <w:shd w:val="clear" w:color="auto" w:fill="FFFFFF"/>
              <w:tblCellMar>
                <w:left w:w="0" w:type="dxa"/>
                <w:right w:w="0" w:type="dxa"/>
              </w:tblCellMar>
              <w:tblLook w:val="04A0"/>
            </w:tblPr>
            <w:tblGrid>
              <w:gridCol w:w="1989"/>
              <w:gridCol w:w="1446"/>
              <w:gridCol w:w="1412"/>
            </w:tblGrid>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 xml:space="preserve">Группа дорог и </w:t>
                  </w:r>
                  <w:proofErr w:type="spellStart"/>
                  <w:r w:rsidRPr="00833789">
                    <w:rPr>
                      <w:rFonts w:ascii="Times New Roman" w:eastAsia="Times New Roman" w:hAnsi="Times New Roman" w:cs="Times New Roman"/>
                      <w:color w:val="666666"/>
                      <w:sz w:val="16"/>
                      <w:szCs w:val="16"/>
                    </w:rPr>
                    <w:t>улицпо</w:t>
                  </w:r>
                  <w:proofErr w:type="spellEnd"/>
                  <w:r w:rsidRPr="00833789">
                    <w:rPr>
                      <w:rFonts w:ascii="Times New Roman" w:eastAsia="Times New Roman" w:hAnsi="Times New Roman" w:cs="Times New Roman"/>
                      <w:color w:val="666666"/>
                      <w:sz w:val="16"/>
                      <w:szCs w:val="16"/>
                    </w:rPr>
                    <w:t xml:space="preserve"> их транспортно-эксплуатационным характеристикам</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Повреждения на 1000 кв. м покрытия, кв. м, не более</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 xml:space="preserve">Сроки ликвидации повреждений, </w:t>
                  </w:r>
                  <w:proofErr w:type="spellStart"/>
                  <w:r w:rsidRPr="00833789">
                    <w:rPr>
                      <w:rFonts w:ascii="Times New Roman" w:eastAsia="Times New Roman" w:hAnsi="Times New Roman" w:cs="Times New Roman"/>
                      <w:color w:val="666666"/>
                      <w:sz w:val="16"/>
                      <w:szCs w:val="16"/>
                    </w:rPr>
                    <w:t>сут</w:t>
                  </w:r>
                  <w:proofErr w:type="spellEnd"/>
                  <w:r w:rsidRPr="00833789">
                    <w:rPr>
                      <w:rFonts w:ascii="Times New Roman" w:eastAsia="Times New Roman" w:hAnsi="Times New Roman" w:cs="Times New Roman"/>
                      <w:color w:val="666666"/>
                      <w:sz w:val="16"/>
                      <w:szCs w:val="16"/>
                    </w:rPr>
                    <w:t>., не более</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А</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0,3 (1,5)</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5</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Б</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1,5 (3,5)</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7</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В</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2,5 (7,0)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10</w:t>
                  </w:r>
                </w:p>
              </w:tc>
            </w:tr>
          </w:tbl>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Примечания. 1. В скобках приведены значения повреждений для весеннего периода.</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2. Сроки ликвидации повреждений указаны для строительного сезона, определяемого погодно-климатическими условиями, приведенными в </w:t>
            </w:r>
            <w:proofErr w:type="spellStart"/>
            <w:r w:rsidRPr="00833789">
              <w:rPr>
                <w:rFonts w:ascii="Arial" w:eastAsia="Times New Roman" w:hAnsi="Arial" w:cs="Arial"/>
                <w:color w:val="666666"/>
                <w:sz w:val="16"/>
                <w:szCs w:val="16"/>
              </w:rPr>
              <w:t>СНиП</w:t>
            </w:r>
            <w:proofErr w:type="spellEnd"/>
            <w:r w:rsidRPr="00833789">
              <w:rPr>
                <w:rFonts w:ascii="Arial" w:eastAsia="Times New Roman" w:hAnsi="Arial" w:cs="Arial"/>
                <w:color w:val="666666"/>
                <w:sz w:val="16"/>
                <w:szCs w:val="16"/>
              </w:rPr>
              <w:t xml:space="preserve"> 3.06.03 по конкретным видам работ.</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3.1.2. Предельные размеры отдельных просадок, выбоин и т.п. не должны превышать по длине 15 см, ширине - 60 см и глубине - 5 см.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3.1.3. Ровность покрытия проезжей части должна соответствовать требованиям, приведенным в таблице 2</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3.1.4. </w:t>
            </w:r>
            <w:proofErr w:type="gramStart"/>
            <w:r w:rsidRPr="00833789">
              <w:rPr>
                <w:rFonts w:ascii="Arial" w:eastAsia="Times New Roman" w:hAnsi="Arial" w:cs="Arial"/>
                <w:color w:val="666666"/>
                <w:sz w:val="16"/>
                <w:szCs w:val="16"/>
              </w:rPr>
              <w:t>Коэффициент сцепления покрытия должен обеспечивать безопасные условия движения с разрешенной Правилами дорожного движения скоростью и быть не менее 0,3 при его измерении шиной без рисунка протектора и 0,4 - шиной, имеющей рисунок протектора &lt;*&gt;.</w:t>
            </w:r>
            <w:proofErr w:type="gramEnd"/>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&lt;*&gt; Значения коэффициента сцепления приведены для условий его измерения прибором ПКРС-2 (ТУ 78.1.003-83).</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Таблица 2</w:t>
            </w:r>
          </w:p>
          <w:tbl>
            <w:tblPr>
              <w:tblW w:w="0" w:type="auto"/>
              <w:tblBorders>
                <w:top w:val="single" w:sz="4" w:space="0" w:color="3187C7"/>
                <w:left w:val="single" w:sz="4" w:space="0" w:color="3187C7"/>
                <w:bottom w:val="single" w:sz="4" w:space="0" w:color="3187C7"/>
                <w:right w:val="single" w:sz="4" w:space="0" w:color="3187C7"/>
              </w:tblBorders>
              <w:shd w:val="clear" w:color="auto" w:fill="FFFFFF"/>
              <w:tblCellMar>
                <w:left w:w="0" w:type="dxa"/>
                <w:right w:w="0" w:type="dxa"/>
              </w:tblCellMar>
              <w:tblLook w:val="04A0"/>
            </w:tblPr>
            <w:tblGrid>
              <w:gridCol w:w="2153"/>
              <w:gridCol w:w="1484"/>
              <w:gridCol w:w="1210"/>
            </w:tblGrid>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Группа дорог и улиц по их транспортно-эксплуатационным характеристикам</w:t>
                  </w:r>
                </w:p>
              </w:tc>
              <w:tc>
                <w:tcPr>
                  <w:tcW w:w="0" w:type="auto"/>
                  <w:gridSpan w:val="2"/>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Состояние покрытия по ровности</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after="0" w:line="240" w:lineRule="auto"/>
                    <w:rPr>
                      <w:rFonts w:ascii="Times New Roman" w:eastAsia="Times New Roman" w:hAnsi="Times New Roman" w:cs="Times New Roman"/>
                      <w:color w:val="666666"/>
                      <w:sz w:val="16"/>
                      <w:szCs w:val="16"/>
                    </w:rPr>
                  </w:pP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Показатель ровности по прибору ПКРС-2, см/км, не более</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Число просветов под 3-метровой рейкой,</w:t>
                  </w:r>
                </w:p>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 не более</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А</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660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7</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Б</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860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9</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В</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1200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14</w:t>
                  </w:r>
                </w:p>
              </w:tc>
            </w:tr>
          </w:tbl>
          <w:p w:rsidR="00833789" w:rsidRPr="00833789" w:rsidRDefault="00833789" w:rsidP="00833789">
            <w:pPr>
              <w:spacing w:after="0"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br/>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lastRenderedPageBreak/>
              <w:t xml:space="preserve">Примечание. Число просветов подсчитывают по значениям, превышающим </w:t>
            </w:r>
            <w:proofErr w:type="gramStart"/>
            <w:r w:rsidRPr="00833789">
              <w:rPr>
                <w:rFonts w:ascii="Arial" w:eastAsia="Times New Roman" w:hAnsi="Arial" w:cs="Arial"/>
                <w:color w:val="666666"/>
                <w:sz w:val="16"/>
                <w:szCs w:val="16"/>
              </w:rPr>
              <w:t>указанные</w:t>
            </w:r>
            <w:proofErr w:type="gramEnd"/>
            <w:r w:rsidRPr="00833789">
              <w:rPr>
                <w:rFonts w:ascii="Arial" w:eastAsia="Times New Roman" w:hAnsi="Arial" w:cs="Arial"/>
                <w:color w:val="666666"/>
                <w:sz w:val="16"/>
                <w:szCs w:val="16"/>
              </w:rPr>
              <w:t xml:space="preserve"> в </w:t>
            </w:r>
            <w:proofErr w:type="spellStart"/>
            <w:r w:rsidRPr="00833789">
              <w:rPr>
                <w:rFonts w:ascii="Arial" w:eastAsia="Times New Roman" w:hAnsi="Arial" w:cs="Arial"/>
                <w:color w:val="666666"/>
                <w:sz w:val="16"/>
                <w:szCs w:val="16"/>
              </w:rPr>
              <w:t>СНиП</w:t>
            </w:r>
            <w:proofErr w:type="spellEnd"/>
            <w:r w:rsidRPr="00833789">
              <w:rPr>
                <w:rFonts w:ascii="Arial" w:eastAsia="Times New Roman" w:hAnsi="Arial" w:cs="Arial"/>
                <w:color w:val="666666"/>
                <w:sz w:val="16"/>
                <w:szCs w:val="16"/>
              </w:rPr>
              <w:t xml:space="preserve"> 3.06.03.</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3.1.5. Время, необходимое для устранения причин, снижающих сцепные качества покрытий в зависимости от вида работ, устанавливают с момента обнаружения этих причин, и оно не должно превышать значений, приведенных в таблице 3.</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Таблица 3</w:t>
            </w:r>
          </w:p>
          <w:tbl>
            <w:tblPr>
              <w:tblW w:w="0" w:type="auto"/>
              <w:tblBorders>
                <w:top w:val="single" w:sz="4" w:space="0" w:color="3187C7"/>
                <w:left w:val="single" w:sz="4" w:space="0" w:color="3187C7"/>
                <w:bottom w:val="single" w:sz="4" w:space="0" w:color="3187C7"/>
                <w:right w:val="single" w:sz="4" w:space="0" w:color="3187C7"/>
              </w:tblBorders>
              <w:shd w:val="clear" w:color="auto" w:fill="FFFFFF"/>
              <w:tblCellMar>
                <w:left w:w="0" w:type="dxa"/>
                <w:right w:w="0" w:type="dxa"/>
              </w:tblCellMar>
              <w:tblLook w:val="04A0"/>
            </w:tblPr>
            <w:tblGrid>
              <w:gridCol w:w="2639"/>
              <w:gridCol w:w="2208"/>
            </w:tblGrid>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Работы по повышению сцепных качеств покрытия</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 xml:space="preserve">Время, необходимое для выполнения работ, </w:t>
                  </w:r>
                  <w:proofErr w:type="spellStart"/>
                  <w:r w:rsidRPr="00833789">
                    <w:rPr>
                      <w:rFonts w:ascii="Times New Roman" w:eastAsia="Times New Roman" w:hAnsi="Times New Roman" w:cs="Times New Roman"/>
                      <w:color w:val="666666"/>
                      <w:sz w:val="16"/>
                      <w:szCs w:val="16"/>
                    </w:rPr>
                    <w:t>сут</w:t>
                  </w:r>
                  <w:proofErr w:type="spellEnd"/>
                  <w:r w:rsidRPr="00833789">
                    <w:rPr>
                      <w:rFonts w:ascii="Times New Roman" w:eastAsia="Times New Roman" w:hAnsi="Times New Roman" w:cs="Times New Roman"/>
                      <w:color w:val="666666"/>
                      <w:sz w:val="16"/>
                      <w:szCs w:val="16"/>
                    </w:rPr>
                    <w:t>., не более</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 Устранение скользкости покрытия, вызванной выпотеванием битума</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4</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2. Очистка покрытия от загрязнений</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5</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3. Повышение шероховатости покрытия</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15</w:t>
                  </w:r>
                </w:p>
              </w:tc>
            </w:tr>
          </w:tbl>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3.1.6. Сроки ликвидации зимней скользкости и окончания снегоочистки для автомобильных дорог, а также улиц и дорог городов и других населенных пунктов с учетом их транспортно - эксплуатационных характеристик приведены в таблице 4.</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Таблица 4</w:t>
            </w:r>
          </w:p>
          <w:tbl>
            <w:tblPr>
              <w:tblW w:w="0" w:type="auto"/>
              <w:tblBorders>
                <w:top w:val="single" w:sz="4" w:space="0" w:color="3187C7"/>
                <w:left w:val="single" w:sz="4" w:space="0" w:color="3187C7"/>
                <w:bottom w:val="single" w:sz="4" w:space="0" w:color="3187C7"/>
                <w:right w:val="single" w:sz="4" w:space="0" w:color="3187C7"/>
              </w:tblBorders>
              <w:shd w:val="clear" w:color="auto" w:fill="FFFFFF"/>
              <w:tblCellMar>
                <w:left w:w="0" w:type="dxa"/>
                <w:right w:w="0" w:type="dxa"/>
              </w:tblCellMar>
              <w:tblLook w:val="04A0"/>
            </w:tblPr>
            <w:tblGrid>
              <w:gridCol w:w="2512"/>
              <w:gridCol w:w="2335"/>
            </w:tblGrid>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Группа дорог и улиц по их транспортно-эксплуатационным характеристикам</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 xml:space="preserve">Нормативный срок ликвидации зимней скользкости и окончания снегоочистки, </w:t>
                  </w:r>
                  <w:proofErr w:type="gramStart"/>
                  <w:r w:rsidRPr="00833789">
                    <w:rPr>
                      <w:rFonts w:ascii="Times New Roman" w:eastAsia="Times New Roman" w:hAnsi="Times New Roman" w:cs="Times New Roman"/>
                      <w:color w:val="666666"/>
                      <w:sz w:val="16"/>
                      <w:szCs w:val="16"/>
                    </w:rPr>
                    <w:t>ч</w:t>
                  </w:r>
                  <w:proofErr w:type="gramEnd"/>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А</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4</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Б</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5</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В</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6</w:t>
                  </w:r>
                </w:p>
              </w:tc>
            </w:tr>
          </w:tbl>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Примечание. Нормативный срок ликвидации зимней скользкости принимается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3.1.7. На дорогах и улицах городов и других населенных пунктов снег с проезжей части следует убирать в лотки или на разделительную полосу и формировать в виде снежных валов с разрывами на ширину 2,0 - 2,5 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После очистки проезжей части снегоуборочные работы должны быть проведены на остановочных пунктах общественного транспорта, тротуарах и площадках для стоянки и остановки транспортных средств.</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3.1.8. Формирование снежных валов не допускается: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на пересечениях всех дорог и улиц в одном уровне и вблизи железнодорожных переездов в зоне треугольника видимости;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ближе 5 м от пешеходного перехода;</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ближе 20 м от остановочного пункта общественного транспорта;</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на участках дорог, оборудованных транспортными ограждениями или повышенным бордюром;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на тротуарах.</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3.1.9. В городах и населенных пунктах уборку тротуаров и пешеходных дорожек следует осуществлять с учетом интенсивности движения пешеходов после окончания снегопада </w:t>
            </w:r>
            <w:r w:rsidRPr="00833789">
              <w:rPr>
                <w:rFonts w:ascii="Arial" w:eastAsia="Times New Roman" w:hAnsi="Arial" w:cs="Arial"/>
                <w:color w:val="666666"/>
                <w:sz w:val="16"/>
                <w:szCs w:val="16"/>
              </w:rPr>
              <w:lastRenderedPageBreak/>
              <w:t>или метели в сроки, приведенные в таблице 5.</w:t>
            </w:r>
          </w:p>
          <w:p w:rsidR="00833789" w:rsidRPr="00833789" w:rsidRDefault="00833789" w:rsidP="00833789">
            <w:pPr>
              <w:spacing w:before="125" w:after="125" w:line="240" w:lineRule="auto"/>
              <w:jc w:val="center"/>
              <w:rPr>
                <w:rFonts w:ascii="Arial" w:eastAsia="Times New Roman" w:hAnsi="Arial" w:cs="Arial"/>
                <w:color w:val="666666"/>
                <w:sz w:val="16"/>
                <w:szCs w:val="16"/>
              </w:rPr>
            </w:pPr>
            <w:r w:rsidRPr="00833789">
              <w:rPr>
                <w:rFonts w:ascii="Arial" w:eastAsia="Times New Roman" w:hAnsi="Arial" w:cs="Arial"/>
                <w:color w:val="666666"/>
                <w:sz w:val="16"/>
                <w:szCs w:val="16"/>
              </w:rPr>
              <w:t>Таблица 5</w:t>
            </w:r>
          </w:p>
          <w:tbl>
            <w:tblPr>
              <w:tblW w:w="0" w:type="auto"/>
              <w:tblBorders>
                <w:top w:val="single" w:sz="4" w:space="0" w:color="3187C7"/>
                <w:left w:val="single" w:sz="4" w:space="0" w:color="3187C7"/>
                <w:bottom w:val="single" w:sz="4" w:space="0" w:color="3187C7"/>
                <w:right w:val="single" w:sz="4" w:space="0" w:color="3187C7"/>
              </w:tblBorders>
              <w:shd w:val="clear" w:color="auto" w:fill="FFFFFF"/>
              <w:tblCellMar>
                <w:left w:w="0" w:type="dxa"/>
                <w:right w:w="0" w:type="dxa"/>
              </w:tblCellMar>
              <w:tblLook w:val="04A0"/>
            </w:tblPr>
            <w:tblGrid>
              <w:gridCol w:w="2675"/>
              <w:gridCol w:w="2172"/>
            </w:tblGrid>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Интенсивность движения пешеходов, чел./час</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 xml:space="preserve">Время проведения работ, </w:t>
                  </w:r>
                  <w:proofErr w:type="gramStart"/>
                  <w:r w:rsidRPr="00833789">
                    <w:rPr>
                      <w:rFonts w:ascii="Times New Roman" w:eastAsia="Times New Roman" w:hAnsi="Times New Roman" w:cs="Times New Roman"/>
                      <w:color w:val="666666"/>
                      <w:sz w:val="16"/>
                      <w:szCs w:val="16"/>
                    </w:rPr>
                    <w:t>ч</w:t>
                  </w:r>
                  <w:proofErr w:type="gramEnd"/>
                  <w:r w:rsidRPr="00833789">
                    <w:rPr>
                      <w:rFonts w:ascii="Times New Roman" w:eastAsia="Times New Roman" w:hAnsi="Times New Roman" w:cs="Times New Roman"/>
                      <w:color w:val="666666"/>
                      <w:sz w:val="16"/>
                      <w:szCs w:val="16"/>
                    </w:rPr>
                    <w:t>., не более</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Св. 250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От 100 до 250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2</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До 100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3</w:t>
                  </w:r>
                </w:p>
              </w:tc>
            </w:tr>
          </w:tbl>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3.1.10. Люки смотровых колодцев должны соответствовать требованиям ГОСТ 3634.</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Не допускается отклонение крышки люка относительно уровня покрытия более 2,0 см.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3.1.11. Дождеприемники должны соответствовать требованиям ГОСТ 26008.</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Не допускается отклонение решетки дождеприемника относительно уровня лотка более 3,0 см.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3.1.12. Устранение недостатков, указанных в п. п. 3.1.9 и 3.1.10, следует осуществлять в течение не более суток с момента их обнаружения.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Разрушенные крышки и решетки должны быть немедленно ограждены и обозначены соответствующими дорожными знаками. Их замена должна быть проведена в течение не более 3 ч.</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3.1.13. Не допускается отклонение верха головки рельса трамвайных или железнодорожных путей, расположенных в пределах проезжей части, относительно покрытия более 2,0 см.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На железнодорожных переездах не допускается возвышение междурельсового настила над верхом рельсов более 3,0 см, а глубина неровностей в покрытии междурельсового пространства (настиле) не должна быть более 4,0 см.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Устранение указанных недостатков должно быть осуществлено в течение не более 2 </w:t>
            </w:r>
            <w:proofErr w:type="spellStart"/>
            <w:r w:rsidRPr="00833789">
              <w:rPr>
                <w:rFonts w:ascii="Arial" w:eastAsia="Times New Roman" w:hAnsi="Arial" w:cs="Arial"/>
                <w:color w:val="666666"/>
                <w:sz w:val="16"/>
                <w:szCs w:val="16"/>
              </w:rPr>
              <w:t>сут</w:t>
            </w:r>
            <w:proofErr w:type="spellEnd"/>
            <w:r w:rsidRPr="00833789">
              <w:rPr>
                <w:rFonts w:ascii="Arial" w:eastAsia="Times New Roman" w:hAnsi="Arial" w:cs="Arial"/>
                <w:color w:val="666666"/>
                <w:sz w:val="16"/>
                <w:szCs w:val="16"/>
              </w:rPr>
              <w:t>. с момента их обнаружения.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3.2. Обочины и разделительные полосы</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3.2.1. Обочины и разделительные полосы, не отделенные от проезжей части бордюром, не должны быть ниже уровня прилегающей кромки проезжей части более чем на 4,0 см.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Возвышение обочины (разделительной полосы) над проезжей частью при отсутствии бордюра не допускается.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3.2.2. Состояние укрепительных полос по степени деформации и ровности их покрытия должно соответствовать значениям, установленным для покрытий проезжей части (п. п. 3.1.1 и 3.1.2).</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Устранение дефектов укрепительной полосы следует осуществлять в течение не более 14 </w:t>
            </w:r>
            <w:proofErr w:type="spellStart"/>
            <w:r w:rsidRPr="00833789">
              <w:rPr>
                <w:rFonts w:ascii="Arial" w:eastAsia="Times New Roman" w:hAnsi="Arial" w:cs="Arial"/>
                <w:color w:val="666666"/>
                <w:sz w:val="16"/>
                <w:szCs w:val="16"/>
              </w:rPr>
              <w:t>сут</w:t>
            </w:r>
            <w:proofErr w:type="spellEnd"/>
            <w:r w:rsidRPr="00833789">
              <w:rPr>
                <w:rFonts w:ascii="Arial" w:eastAsia="Times New Roman" w:hAnsi="Arial" w:cs="Arial"/>
                <w:color w:val="666666"/>
                <w:sz w:val="16"/>
                <w:szCs w:val="16"/>
              </w:rPr>
              <w:t>. с момента обнаружения.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3.2.3. Повреждения грунтовых обочин (разделительных полос) не должны превышать значений, приведенных в таблице 6.</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Таблица 6</w:t>
            </w:r>
          </w:p>
          <w:tbl>
            <w:tblPr>
              <w:tblW w:w="0" w:type="auto"/>
              <w:tblBorders>
                <w:top w:val="single" w:sz="4" w:space="0" w:color="3187C7"/>
                <w:left w:val="single" w:sz="4" w:space="0" w:color="3187C7"/>
                <w:bottom w:val="single" w:sz="4" w:space="0" w:color="3187C7"/>
                <w:right w:val="single" w:sz="4" w:space="0" w:color="3187C7"/>
              </w:tblBorders>
              <w:shd w:val="clear" w:color="auto" w:fill="FFFFFF"/>
              <w:tblCellMar>
                <w:left w:w="0" w:type="dxa"/>
                <w:right w:w="0" w:type="dxa"/>
              </w:tblCellMar>
              <w:tblLook w:val="04A0"/>
            </w:tblPr>
            <w:tblGrid>
              <w:gridCol w:w="2048"/>
              <w:gridCol w:w="1475"/>
              <w:gridCol w:w="1324"/>
            </w:tblGrid>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Группа дорог и улиц по их транспортно-эксплуатационным характеристикам</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Повреждения на 1000 кв. м покрытия кв. м, не более</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 xml:space="preserve">Глубина повреждений, </w:t>
                  </w:r>
                  <w:proofErr w:type="gramStart"/>
                  <w:r w:rsidRPr="00833789">
                    <w:rPr>
                      <w:rFonts w:ascii="Times New Roman" w:eastAsia="Times New Roman" w:hAnsi="Times New Roman" w:cs="Times New Roman"/>
                      <w:color w:val="666666"/>
                      <w:sz w:val="16"/>
                      <w:szCs w:val="16"/>
                    </w:rPr>
                    <w:t>см</w:t>
                  </w:r>
                  <w:proofErr w:type="gramEnd"/>
                  <w:r w:rsidRPr="00833789">
                    <w:rPr>
                      <w:rFonts w:ascii="Times New Roman" w:eastAsia="Times New Roman" w:hAnsi="Times New Roman" w:cs="Times New Roman"/>
                      <w:color w:val="666666"/>
                      <w:sz w:val="16"/>
                      <w:szCs w:val="16"/>
                    </w:rPr>
                    <w:t>, не более</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А</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5,0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5,0</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Б</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7,0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7,0</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lastRenderedPageBreak/>
                    <w:t>В</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15,0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10,0</w:t>
                  </w:r>
                </w:p>
              </w:tc>
            </w:tr>
          </w:tbl>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3.3. Видимость в плане</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3.3.1. На пересечениях автомобильных дорог в одном уровне при отсутствии застройки должно быть обеспечено расстояние видимости в соответствии с требованиями действующих строительных норм и правил.</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3.3.2. На неохраняемых железнодорожных переездах водителям транспортных средств, находящимся на удалении не более 50 м от ближнего рельса, должна быть обеспечена видимость приближающегося с любой стороны поезда в соответствии с нормами таблицы 7.</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Таблица 7</w:t>
            </w:r>
          </w:p>
          <w:tbl>
            <w:tblPr>
              <w:tblW w:w="0" w:type="auto"/>
              <w:tblBorders>
                <w:top w:val="single" w:sz="4" w:space="0" w:color="3187C7"/>
                <w:left w:val="single" w:sz="4" w:space="0" w:color="3187C7"/>
                <w:bottom w:val="single" w:sz="4" w:space="0" w:color="3187C7"/>
                <w:right w:val="single" w:sz="4" w:space="0" w:color="3187C7"/>
              </w:tblBorders>
              <w:shd w:val="clear" w:color="auto" w:fill="FFFFFF"/>
              <w:tblCellMar>
                <w:left w:w="0" w:type="dxa"/>
                <w:right w:w="0" w:type="dxa"/>
              </w:tblCellMar>
              <w:tblLook w:val="04A0"/>
            </w:tblPr>
            <w:tblGrid>
              <w:gridCol w:w="1994"/>
              <w:gridCol w:w="602"/>
              <w:gridCol w:w="531"/>
              <w:gridCol w:w="478"/>
              <w:gridCol w:w="478"/>
              <w:gridCol w:w="764"/>
            </w:tblGrid>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Скорость</w:t>
                  </w:r>
                </w:p>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движения</w:t>
                  </w:r>
                </w:p>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 xml:space="preserve">поезда, </w:t>
                  </w:r>
                  <w:proofErr w:type="gramStart"/>
                  <w:r w:rsidRPr="00833789">
                    <w:rPr>
                      <w:rFonts w:ascii="Times New Roman" w:eastAsia="Times New Roman" w:hAnsi="Times New Roman" w:cs="Times New Roman"/>
                      <w:color w:val="666666"/>
                      <w:sz w:val="16"/>
                      <w:szCs w:val="16"/>
                    </w:rPr>
                    <w:t>км</w:t>
                  </w:r>
                  <w:proofErr w:type="gramEnd"/>
                  <w:r w:rsidRPr="00833789">
                    <w:rPr>
                      <w:rFonts w:ascii="Times New Roman" w:eastAsia="Times New Roman" w:hAnsi="Times New Roman" w:cs="Times New Roman"/>
                      <w:color w:val="666666"/>
                      <w:sz w:val="16"/>
                      <w:szCs w:val="16"/>
                    </w:rPr>
                    <w:t>/ч</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120-140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81-120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41-80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26-40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25 и менее</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 xml:space="preserve">Расстояние видимости, </w:t>
                  </w:r>
                  <w:proofErr w:type="gramStart"/>
                  <w:r w:rsidRPr="00833789">
                    <w:rPr>
                      <w:rFonts w:ascii="Times New Roman" w:eastAsia="Times New Roman" w:hAnsi="Times New Roman" w:cs="Times New Roman"/>
                      <w:color w:val="666666"/>
                      <w:sz w:val="16"/>
                      <w:szCs w:val="16"/>
                    </w:rPr>
                    <w:t>м</w:t>
                  </w:r>
                  <w:proofErr w:type="gramEnd"/>
                  <w:r w:rsidRPr="00833789">
                    <w:rPr>
                      <w:rFonts w:ascii="Times New Roman" w:eastAsia="Times New Roman" w:hAnsi="Times New Roman" w:cs="Times New Roman"/>
                      <w:color w:val="666666"/>
                      <w:sz w:val="16"/>
                      <w:szCs w:val="16"/>
                    </w:rPr>
                    <w:t>, не менее</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500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400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250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150</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100</w:t>
                  </w:r>
                </w:p>
              </w:tc>
            </w:tr>
          </w:tbl>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Примечание. Принимается скорость движения пассажирских поездов дальнего следования, а при их отсутствии - наибольшая из скоростей движения пригородных пассажирских поездов или товарных поездов с порожними вагонами.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 Требования к техническим средствам организации дорожного</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движения и оборудованию дорог и улиц</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4.1. Дорожные знаки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4.1.1. Автомобильные дороги, а также улицы и дороги городов и других населенных пунктов должны быть оборудованы дорожными знаками, изготовленными по ГОСТ 10807 и размещенными по ГОСТ 23457 в соответствии с утвержденной в установленном порядке дислокацией.</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4.1.2. Поверхность знаков должна быть чистой, без повреждений, затрудняющих их восприятие.</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4.1.3</w:t>
            </w:r>
            <w:proofErr w:type="gramStart"/>
            <w:r w:rsidRPr="00833789">
              <w:rPr>
                <w:rFonts w:ascii="Arial" w:eastAsia="Times New Roman" w:hAnsi="Arial" w:cs="Arial"/>
                <w:color w:val="666666"/>
                <w:sz w:val="16"/>
                <w:szCs w:val="16"/>
              </w:rPr>
              <w:t xml:space="preserve"> Д</w:t>
            </w:r>
            <w:proofErr w:type="gramEnd"/>
            <w:r w:rsidRPr="00833789">
              <w:rPr>
                <w:rFonts w:ascii="Arial" w:eastAsia="Times New Roman" w:hAnsi="Arial" w:cs="Arial"/>
                <w:color w:val="666666"/>
                <w:sz w:val="16"/>
                <w:szCs w:val="16"/>
              </w:rPr>
              <w:t xml:space="preserve">ля дорожных знаков со </w:t>
            </w:r>
            <w:proofErr w:type="spellStart"/>
            <w:r w:rsidRPr="00833789">
              <w:rPr>
                <w:rFonts w:ascii="Arial" w:eastAsia="Times New Roman" w:hAnsi="Arial" w:cs="Arial"/>
                <w:color w:val="666666"/>
                <w:sz w:val="16"/>
                <w:szCs w:val="16"/>
              </w:rPr>
              <w:t>световозвращающей</w:t>
            </w:r>
            <w:proofErr w:type="spellEnd"/>
            <w:r w:rsidRPr="00833789">
              <w:rPr>
                <w:rFonts w:ascii="Arial" w:eastAsia="Times New Roman" w:hAnsi="Arial" w:cs="Arial"/>
                <w:color w:val="666666"/>
                <w:sz w:val="16"/>
                <w:szCs w:val="16"/>
              </w:rPr>
              <w:t xml:space="preserve"> поверхностью в процессе их эксплуатации допускается снижение удельного коэффициента силы света (</w:t>
            </w:r>
            <w:proofErr w:type="spellStart"/>
            <w:r w:rsidRPr="00833789">
              <w:rPr>
                <w:rFonts w:ascii="Arial" w:eastAsia="Times New Roman" w:hAnsi="Arial" w:cs="Arial"/>
                <w:color w:val="666666"/>
                <w:sz w:val="16"/>
                <w:szCs w:val="16"/>
              </w:rPr>
              <w:t>кдхлк</w:t>
            </w:r>
            <w:proofErr w:type="spellEnd"/>
            <w:r w:rsidRPr="00833789">
              <w:rPr>
                <w:rFonts w:ascii="Arial" w:eastAsia="Times New Roman" w:hAnsi="Arial" w:cs="Arial"/>
                <w:color w:val="666666"/>
                <w:sz w:val="16"/>
                <w:szCs w:val="16"/>
              </w:rPr>
              <w:t>(-1)хм(-2) до не менее: 35 - для белого цвета, 20 - желтого, 6 - красного, 4 - зеленого, 2 - синего.</w:t>
            </w:r>
          </w:p>
          <w:p w:rsidR="00833789" w:rsidRPr="00833789" w:rsidRDefault="00833789" w:rsidP="00833789">
            <w:pPr>
              <w:spacing w:before="125" w:after="125" w:line="240" w:lineRule="auto"/>
              <w:rPr>
                <w:rFonts w:ascii="Arial" w:eastAsia="Times New Roman" w:hAnsi="Arial" w:cs="Arial"/>
                <w:color w:val="666666"/>
                <w:sz w:val="16"/>
                <w:szCs w:val="16"/>
              </w:rPr>
            </w:pPr>
            <w:proofErr w:type="gramStart"/>
            <w:r w:rsidRPr="00833789">
              <w:rPr>
                <w:rFonts w:ascii="Arial" w:eastAsia="Times New Roman" w:hAnsi="Arial" w:cs="Arial"/>
                <w:color w:val="666666"/>
                <w:sz w:val="16"/>
                <w:szCs w:val="16"/>
              </w:rPr>
              <w:t>4.1.4 Средняя яркость элементов изображения дорожных знаков с внутренним освещением (</w:t>
            </w:r>
            <w:proofErr w:type="spellStart"/>
            <w:r w:rsidRPr="00833789">
              <w:rPr>
                <w:rFonts w:ascii="Arial" w:eastAsia="Times New Roman" w:hAnsi="Arial" w:cs="Arial"/>
                <w:color w:val="666666"/>
                <w:sz w:val="16"/>
                <w:szCs w:val="16"/>
              </w:rPr>
              <w:t>кдхм</w:t>
            </w:r>
            <w:proofErr w:type="spellEnd"/>
            <w:r w:rsidRPr="00833789">
              <w:rPr>
                <w:rFonts w:ascii="Arial" w:eastAsia="Times New Roman" w:hAnsi="Arial" w:cs="Arial"/>
                <w:color w:val="666666"/>
                <w:sz w:val="16"/>
                <w:szCs w:val="16"/>
              </w:rPr>
              <w:t>(-2) не должна быть меньше: 90 - для белого и желтого цветов, 20 - зеленого, 10 - красного, 5 - синего.</w:t>
            </w:r>
            <w:proofErr w:type="gramEnd"/>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4.1.5. Замену или восстановление поврежденных дорожных знаков (кроме знаков приоритета 2.1 - 2.7) следует осуществлять в течение 3 </w:t>
            </w:r>
            <w:proofErr w:type="spellStart"/>
            <w:r w:rsidRPr="00833789">
              <w:rPr>
                <w:rFonts w:ascii="Arial" w:eastAsia="Times New Roman" w:hAnsi="Arial" w:cs="Arial"/>
                <w:color w:val="666666"/>
                <w:sz w:val="16"/>
                <w:szCs w:val="16"/>
              </w:rPr>
              <w:t>сут</w:t>
            </w:r>
            <w:proofErr w:type="spellEnd"/>
            <w:r w:rsidRPr="00833789">
              <w:rPr>
                <w:rFonts w:ascii="Arial" w:eastAsia="Times New Roman" w:hAnsi="Arial" w:cs="Arial"/>
                <w:color w:val="666666"/>
                <w:sz w:val="16"/>
                <w:szCs w:val="16"/>
              </w:rPr>
              <w:t>. после обнаружения, а знаков приоритета - в течение суток.</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4.1.6. Временно установленные знаки должны быть сняты в течение суток после устранения причин, вызвавших необходимость их установки.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4.2. Дорожная разметка</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4.2.1. Разметку автомобильных дорог, а также улиц и дорог городов и других населенных пунктов следует выполнять по ГОСТ 13508 и наносить в соответствии с ГОСТ 23457 и утвержденными схемами.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4.2.2. Дорожная разметка в процессе эксплуатации должна быть хорошо различима в любое время суток (при условии отсутствия снега на покрытии).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4.2.3. Дорожная разметка должна быть восстановлена, если в процессе эксплуатации износ по площади (для продольной разметки измеряется на участке протяженностью 50 м) составляет более 50% при выполнении ее краской и более 25% </w:t>
            </w:r>
            <w:r w:rsidRPr="00833789">
              <w:rPr>
                <w:rFonts w:ascii="Arial" w:eastAsia="Times New Roman" w:hAnsi="Arial" w:cs="Arial"/>
                <w:color w:val="666666"/>
                <w:sz w:val="16"/>
                <w:szCs w:val="16"/>
              </w:rPr>
              <w:lastRenderedPageBreak/>
              <w:t>- термопластичными массами.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4.2.4. Светотехнические параметры дорожной разметки в процессе эксплуатации должны отвечать следующим требованиям: - коэффициент яркости должен быть не менее значений, приведенных в таблице 8;</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Таблица 8</w:t>
            </w:r>
          </w:p>
          <w:tbl>
            <w:tblPr>
              <w:tblW w:w="0" w:type="auto"/>
              <w:tblBorders>
                <w:top w:val="single" w:sz="4" w:space="0" w:color="3187C7"/>
                <w:left w:val="single" w:sz="4" w:space="0" w:color="3187C7"/>
                <w:bottom w:val="single" w:sz="4" w:space="0" w:color="3187C7"/>
                <w:right w:val="single" w:sz="4" w:space="0" w:color="3187C7"/>
              </w:tblBorders>
              <w:shd w:val="clear" w:color="auto" w:fill="FFFFFF"/>
              <w:tblCellMar>
                <w:left w:w="0" w:type="dxa"/>
                <w:right w:w="0" w:type="dxa"/>
              </w:tblCellMar>
              <w:tblLook w:val="04A0"/>
            </w:tblPr>
            <w:tblGrid>
              <w:gridCol w:w="708"/>
              <w:gridCol w:w="1798"/>
              <w:gridCol w:w="2341"/>
            </w:tblGrid>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Цвет</w:t>
                  </w:r>
                </w:p>
              </w:tc>
              <w:tc>
                <w:tcPr>
                  <w:tcW w:w="0" w:type="auto"/>
                  <w:gridSpan w:val="2"/>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Коэффициент яркости разметки, %</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after="0" w:line="240" w:lineRule="auto"/>
                    <w:rPr>
                      <w:rFonts w:ascii="Times New Roman" w:eastAsia="Times New Roman" w:hAnsi="Times New Roman" w:cs="Times New Roman"/>
                      <w:color w:val="666666"/>
                      <w:sz w:val="16"/>
                      <w:szCs w:val="16"/>
                    </w:rPr>
                  </w:pP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из обычных лакокрасочных и термопластичных материалов</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 xml:space="preserve">из лакокрасочных и термопластичных материалов со </w:t>
                  </w:r>
                  <w:proofErr w:type="spellStart"/>
                  <w:r w:rsidRPr="00833789">
                    <w:rPr>
                      <w:rFonts w:ascii="Times New Roman" w:eastAsia="Times New Roman" w:hAnsi="Times New Roman" w:cs="Times New Roman"/>
                      <w:color w:val="666666"/>
                      <w:sz w:val="16"/>
                      <w:szCs w:val="16"/>
                    </w:rPr>
                    <w:t>световозвращающими</w:t>
                  </w:r>
                  <w:proofErr w:type="spellEnd"/>
                  <w:r w:rsidRPr="00833789">
                    <w:rPr>
                      <w:rFonts w:ascii="Times New Roman" w:eastAsia="Times New Roman" w:hAnsi="Times New Roman" w:cs="Times New Roman"/>
                      <w:color w:val="666666"/>
                      <w:sz w:val="16"/>
                      <w:szCs w:val="16"/>
                    </w:rPr>
                    <w:t xml:space="preserve"> свойствами</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Белый</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48</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28</w:t>
                  </w:r>
                </w:p>
              </w:tc>
            </w:tr>
            <w:tr w:rsidR="00833789" w:rsidRPr="00833789">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Желтый</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29</w:t>
                  </w:r>
                </w:p>
              </w:tc>
              <w:tc>
                <w:tcPr>
                  <w:tcW w:w="0" w:type="auto"/>
                  <w:tcBorders>
                    <w:top w:val="single" w:sz="4" w:space="0" w:color="051945"/>
                    <w:left w:val="single" w:sz="4" w:space="0" w:color="051945"/>
                    <w:bottom w:val="single" w:sz="4" w:space="0" w:color="051945"/>
                    <w:right w:val="single" w:sz="4" w:space="0" w:color="051945"/>
                  </w:tcBorders>
                  <w:shd w:val="clear" w:color="auto" w:fill="FFFFFF"/>
                  <w:tcMar>
                    <w:top w:w="25" w:type="dxa"/>
                    <w:left w:w="75" w:type="dxa"/>
                    <w:bottom w:w="25" w:type="dxa"/>
                    <w:right w:w="75" w:type="dxa"/>
                  </w:tcMar>
                  <w:vAlign w:val="center"/>
                  <w:hideMark/>
                </w:tcPr>
                <w:p w:rsidR="00833789" w:rsidRPr="00833789" w:rsidRDefault="00833789" w:rsidP="00833789">
                  <w:pPr>
                    <w:spacing w:before="125" w:after="125" w:line="240" w:lineRule="auto"/>
                    <w:jc w:val="center"/>
                    <w:rPr>
                      <w:rFonts w:ascii="Times New Roman" w:eastAsia="Times New Roman" w:hAnsi="Times New Roman" w:cs="Times New Roman"/>
                      <w:color w:val="666666"/>
                      <w:sz w:val="16"/>
                      <w:szCs w:val="16"/>
                    </w:rPr>
                  </w:pPr>
                  <w:r w:rsidRPr="00833789">
                    <w:rPr>
                      <w:rFonts w:ascii="Times New Roman" w:eastAsia="Times New Roman" w:hAnsi="Times New Roman" w:cs="Times New Roman"/>
                      <w:color w:val="666666"/>
                      <w:sz w:val="16"/>
                      <w:szCs w:val="16"/>
                    </w:rPr>
                    <w:t>21</w:t>
                  </w:r>
                </w:p>
              </w:tc>
            </w:tr>
          </w:tbl>
          <w:p w:rsidR="00833789" w:rsidRPr="00833789" w:rsidRDefault="00833789" w:rsidP="00833789">
            <w:pPr>
              <w:spacing w:before="125" w:after="125" w:line="240" w:lineRule="auto"/>
              <w:rPr>
                <w:rFonts w:ascii="Arial" w:eastAsia="Times New Roman" w:hAnsi="Arial" w:cs="Arial"/>
                <w:color w:val="666666"/>
                <w:sz w:val="16"/>
                <w:szCs w:val="16"/>
              </w:rPr>
            </w:pPr>
            <w:proofErr w:type="gramStart"/>
            <w:r w:rsidRPr="00833789">
              <w:rPr>
                <w:rFonts w:ascii="Arial" w:eastAsia="Times New Roman" w:hAnsi="Arial" w:cs="Arial"/>
                <w:color w:val="666666"/>
                <w:sz w:val="16"/>
                <w:szCs w:val="16"/>
              </w:rPr>
              <w:t>- коэффициент силы света (</w:t>
            </w:r>
            <w:proofErr w:type="spellStart"/>
            <w:r w:rsidRPr="00833789">
              <w:rPr>
                <w:rFonts w:ascii="Arial" w:eastAsia="Times New Roman" w:hAnsi="Arial" w:cs="Arial"/>
                <w:color w:val="666666"/>
                <w:sz w:val="16"/>
                <w:szCs w:val="16"/>
              </w:rPr>
              <w:t>мкдхлк</w:t>
            </w:r>
            <w:proofErr w:type="spellEnd"/>
            <w:r w:rsidRPr="00833789">
              <w:rPr>
                <w:rFonts w:ascii="Arial" w:eastAsia="Times New Roman" w:hAnsi="Arial" w:cs="Arial"/>
                <w:color w:val="666666"/>
                <w:sz w:val="16"/>
                <w:szCs w:val="16"/>
              </w:rPr>
              <w:t xml:space="preserve">(-1)хм(-2) разметки, выполненной из </w:t>
            </w:r>
            <w:proofErr w:type="spellStart"/>
            <w:r w:rsidRPr="00833789">
              <w:rPr>
                <w:rFonts w:ascii="Arial" w:eastAsia="Times New Roman" w:hAnsi="Arial" w:cs="Arial"/>
                <w:color w:val="666666"/>
                <w:sz w:val="16"/>
                <w:szCs w:val="16"/>
              </w:rPr>
              <w:t>световозвращающих</w:t>
            </w:r>
            <w:proofErr w:type="spellEnd"/>
            <w:r w:rsidRPr="00833789">
              <w:rPr>
                <w:rFonts w:ascii="Arial" w:eastAsia="Times New Roman" w:hAnsi="Arial" w:cs="Arial"/>
                <w:color w:val="666666"/>
                <w:sz w:val="16"/>
                <w:szCs w:val="16"/>
              </w:rPr>
              <w:t xml:space="preserve"> материалов, должен быть не менее: 80 - для белого цвета, 48 - желтого.</w:t>
            </w:r>
            <w:proofErr w:type="gramEnd"/>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4.2.5. Восстановление разметки следует проводить в соответствии с действующей технологией.</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4.2.6. Коэффициент сцепления разметки должен быть не менее 0,75 значений коэффициента сцепления покрытия.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4.3. Дорожные светофоры</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4.3.1. Светофоры должны соответствовать требованиям ГОСТ 25695, а их размещение и режим работы - требованиям ГОСТ 23457.</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4.3.2. Отдельные детали светофора либо элементы его крепления не должны иметь видимых повреждений и разрушений.</w:t>
            </w:r>
          </w:p>
          <w:p w:rsidR="00833789" w:rsidRPr="00833789" w:rsidRDefault="00833789" w:rsidP="00833789">
            <w:pPr>
              <w:spacing w:before="125" w:after="125" w:line="240" w:lineRule="auto"/>
              <w:rPr>
                <w:rFonts w:ascii="Arial" w:eastAsia="Times New Roman" w:hAnsi="Arial" w:cs="Arial"/>
                <w:color w:val="666666"/>
                <w:sz w:val="16"/>
                <w:szCs w:val="16"/>
              </w:rPr>
            </w:pPr>
            <w:proofErr w:type="spellStart"/>
            <w:r w:rsidRPr="00833789">
              <w:rPr>
                <w:rFonts w:ascii="Arial" w:eastAsia="Times New Roman" w:hAnsi="Arial" w:cs="Arial"/>
                <w:color w:val="666666"/>
                <w:sz w:val="16"/>
                <w:szCs w:val="16"/>
              </w:rPr>
              <w:t>Рассеиватель</w:t>
            </w:r>
            <w:proofErr w:type="spellEnd"/>
            <w:r w:rsidRPr="00833789">
              <w:rPr>
                <w:rFonts w:ascii="Arial" w:eastAsia="Times New Roman" w:hAnsi="Arial" w:cs="Arial"/>
                <w:color w:val="666666"/>
                <w:sz w:val="16"/>
                <w:szCs w:val="16"/>
              </w:rPr>
              <w:t xml:space="preserve"> не должен иметь трещин и сколов.</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Символы, наносимые на </w:t>
            </w:r>
            <w:proofErr w:type="spellStart"/>
            <w:r w:rsidRPr="00833789">
              <w:rPr>
                <w:rFonts w:ascii="Arial" w:eastAsia="Times New Roman" w:hAnsi="Arial" w:cs="Arial"/>
                <w:color w:val="666666"/>
                <w:sz w:val="16"/>
                <w:szCs w:val="16"/>
              </w:rPr>
              <w:t>рассеиватели</w:t>
            </w:r>
            <w:proofErr w:type="spellEnd"/>
            <w:r w:rsidRPr="00833789">
              <w:rPr>
                <w:rFonts w:ascii="Arial" w:eastAsia="Times New Roman" w:hAnsi="Arial" w:cs="Arial"/>
                <w:color w:val="666666"/>
                <w:sz w:val="16"/>
                <w:szCs w:val="16"/>
              </w:rPr>
              <w:t>, должны распознаваться с расстояния не менее 50 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Отражатель не должен иметь разрушений и коррозии, вызывающих появление зон пониженной яркости, различимых с расстояния 50 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4.3.3. В процессе эксплуатации допускается снижение силы света сигнала светофора в осевом направлении не более чем на 30% значений, установленных по ГОСТ 25695.</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4.3.4. Замену вышедшего из строя источника света следует осуществлять в течение суток с момента обнаружения неисправности, а поврежденной электромонтажной схемы в корпусе светофора или электрического кабеля - в течение 3 </w:t>
            </w:r>
            <w:proofErr w:type="spellStart"/>
            <w:r w:rsidRPr="00833789">
              <w:rPr>
                <w:rFonts w:ascii="Arial" w:eastAsia="Times New Roman" w:hAnsi="Arial" w:cs="Arial"/>
                <w:color w:val="666666"/>
                <w:sz w:val="16"/>
                <w:szCs w:val="16"/>
              </w:rPr>
              <w:t>сут</w:t>
            </w:r>
            <w:proofErr w:type="spellEnd"/>
            <w:r w:rsidRPr="00833789">
              <w:rPr>
                <w:rFonts w:ascii="Arial" w:eastAsia="Times New Roman" w:hAnsi="Arial" w:cs="Arial"/>
                <w:color w:val="666666"/>
                <w:sz w:val="16"/>
                <w:szCs w:val="16"/>
              </w:rPr>
              <w:t>.</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4.4. Дорожные ограждения и бортовой камень</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4.4.1. Опасные для движения участки автомобильных дорог, улиц и дорог городов и других населенных пунктов, в том числе проходящие по мостам и путепроводам, должны быть оборудованы ограждениями в соответствии с ГОСТ 25804, ГОСТ 23457, </w:t>
            </w:r>
            <w:proofErr w:type="spellStart"/>
            <w:r w:rsidRPr="00833789">
              <w:rPr>
                <w:rFonts w:ascii="Arial" w:eastAsia="Times New Roman" w:hAnsi="Arial" w:cs="Arial"/>
                <w:color w:val="666666"/>
                <w:sz w:val="16"/>
                <w:szCs w:val="16"/>
              </w:rPr>
              <w:t>СНиП</w:t>
            </w:r>
            <w:proofErr w:type="spellEnd"/>
            <w:r w:rsidRPr="00833789">
              <w:rPr>
                <w:rFonts w:ascii="Arial" w:eastAsia="Times New Roman" w:hAnsi="Arial" w:cs="Arial"/>
                <w:color w:val="666666"/>
                <w:sz w:val="16"/>
                <w:szCs w:val="16"/>
              </w:rPr>
              <w:t xml:space="preserve"> 2.05.02 и </w:t>
            </w:r>
            <w:proofErr w:type="spellStart"/>
            <w:r w:rsidRPr="00833789">
              <w:rPr>
                <w:rFonts w:ascii="Arial" w:eastAsia="Times New Roman" w:hAnsi="Arial" w:cs="Arial"/>
                <w:color w:val="666666"/>
                <w:sz w:val="16"/>
                <w:szCs w:val="16"/>
              </w:rPr>
              <w:t>СНиП</w:t>
            </w:r>
            <w:proofErr w:type="spellEnd"/>
            <w:r w:rsidRPr="00833789">
              <w:rPr>
                <w:rFonts w:ascii="Arial" w:eastAsia="Times New Roman" w:hAnsi="Arial" w:cs="Arial"/>
                <w:color w:val="666666"/>
                <w:sz w:val="16"/>
                <w:szCs w:val="16"/>
              </w:rPr>
              <w:t xml:space="preserve"> 2.05.03.</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4.4.2. Ограждения должны быть окрашены в соответствии с ГОСТ 13508. Не требуют окраски оцинкованные поверхности ограждений.</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4.4.3. Поврежденные элементы ограждений подлежат восстановлению или замене в течение 5 </w:t>
            </w:r>
            <w:proofErr w:type="spellStart"/>
            <w:r w:rsidRPr="00833789">
              <w:rPr>
                <w:rFonts w:ascii="Arial" w:eastAsia="Times New Roman" w:hAnsi="Arial" w:cs="Arial"/>
                <w:color w:val="666666"/>
                <w:sz w:val="16"/>
                <w:szCs w:val="16"/>
              </w:rPr>
              <w:t>сут</w:t>
            </w:r>
            <w:proofErr w:type="spellEnd"/>
            <w:r w:rsidRPr="00833789">
              <w:rPr>
                <w:rFonts w:ascii="Arial" w:eastAsia="Times New Roman" w:hAnsi="Arial" w:cs="Arial"/>
                <w:color w:val="666666"/>
                <w:sz w:val="16"/>
                <w:szCs w:val="16"/>
              </w:rPr>
              <w:t>. после обнаружения дефектов.</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4.4.4. Не допускаются к эксплуатации железобетонные стойки и балки ограждений с раскрытой сеткой трещин, сколами бетона до арматуры, а деревянные и металлические стойки и балки - с механическими повреждениями или уменьшенным расчетным поперечным сечением.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4.4.5. Отдельные бортовые камни подлежат замене, если их </w:t>
            </w:r>
            <w:r w:rsidRPr="00833789">
              <w:rPr>
                <w:rFonts w:ascii="Arial" w:eastAsia="Times New Roman" w:hAnsi="Arial" w:cs="Arial"/>
                <w:color w:val="666666"/>
                <w:sz w:val="16"/>
                <w:szCs w:val="16"/>
              </w:rPr>
              <w:lastRenderedPageBreak/>
              <w:t>открытая поверхность имеет разрушения более чем на 20% площади или на поверхности имеются сколы глубиной более 3,0 см.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Не допускается отклонение бортового камня от его проектного положения.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4.5. Сигнальные столбики и маяки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4.5.1. Сигнальные столбики и маяки следует устанавливать в соответствии с требованиями ГОСТ 23457.</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4.5.2. Сигнальные столбики и маяки не должны иметь видимых разрушений и деформаций и должны быть отчетливо видны в светлое время суток с расстояния не менее 100 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4.5.3. Сигнальные столбики и маяки должны иметь окраску, вертикальную разметку и </w:t>
            </w:r>
            <w:proofErr w:type="spellStart"/>
            <w:r w:rsidRPr="00833789">
              <w:rPr>
                <w:rFonts w:ascii="Arial" w:eastAsia="Times New Roman" w:hAnsi="Arial" w:cs="Arial"/>
                <w:color w:val="666666"/>
                <w:sz w:val="16"/>
                <w:szCs w:val="16"/>
              </w:rPr>
              <w:t>световозвращатели</w:t>
            </w:r>
            <w:proofErr w:type="spellEnd"/>
            <w:r w:rsidRPr="00833789">
              <w:rPr>
                <w:rFonts w:ascii="Arial" w:eastAsia="Times New Roman" w:hAnsi="Arial" w:cs="Arial"/>
                <w:color w:val="666666"/>
                <w:sz w:val="16"/>
                <w:szCs w:val="16"/>
              </w:rPr>
              <w:t xml:space="preserve"> в соответствии с требованиями ГОСТ 13508.</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4.5.4. Поврежденные сигнальные столбики должны быть заменены в течение 5 </w:t>
            </w:r>
            <w:proofErr w:type="spellStart"/>
            <w:r w:rsidRPr="00833789">
              <w:rPr>
                <w:rFonts w:ascii="Arial" w:eastAsia="Times New Roman" w:hAnsi="Arial" w:cs="Arial"/>
                <w:color w:val="666666"/>
                <w:sz w:val="16"/>
                <w:szCs w:val="16"/>
              </w:rPr>
              <w:t>сут</w:t>
            </w:r>
            <w:proofErr w:type="spellEnd"/>
            <w:r w:rsidRPr="00833789">
              <w:rPr>
                <w:rFonts w:ascii="Arial" w:eastAsia="Times New Roman" w:hAnsi="Arial" w:cs="Arial"/>
                <w:color w:val="666666"/>
                <w:sz w:val="16"/>
                <w:szCs w:val="16"/>
              </w:rPr>
              <w:t>. после обнаружения повреждения.</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4.5.5. Замену вышедшего из строя источника света или поврежденного элемента маяка следует осуществлять в течение суток с момента обнаружения неисправности.</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4.6. Наружное освещение</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4.6.1. Включение наружных осветительных установок следует проводить в вечерние сумерки при снижении естественной освещенности до 20 лк, а отключение - в утренние сумерки при естественной освещенности до 10 лк.</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4.6.2. Переключение освещения транспортных тоннелей с дневного на ночной режим и обратно следует проводить при достижении естественной освещенности 100 лк.</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4.6.3. Доля действующих светильников, работающих в вечернем и ночном режимах, должна составлять не менее 95%. При этом не допускается расположение неработающих светильников подряд, один за другим.</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 xml:space="preserve">4.6.4. Допускается частичное </w:t>
            </w:r>
            <w:proofErr w:type="gramStart"/>
            <w:r w:rsidRPr="00833789">
              <w:rPr>
                <w:rFonts w:ascii="Arial" w:eastAsia="Times New Roman" w:hAnsi="Arial" w:cs="Arial"/>
                <w:color w:val="666666"/>
                <w:sz w:val="16"/>
                <w:szCs w:val="16"/>
              </w:rPr>
              <w:t xml:space="preserve">( </w:t>
            </w:r>
            <w:proofErr w:type="gramEnd"/>
            <w:r w:rsidRPr="00833789">
              <w:rPr>
                <w:rFonts w:ascii="Arial" w:eastAsia="Times New Roman" w:hAnsi="Arial" w:cs="Arial"/>
                <w:color w:val="666666"/>
                <w:sz w:val="16"/>
                <w:szCs w:val="16"/>
              </w:rPr>
              <w:t>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ед./ч.</w:t>
            </w:r>
          </w:p>
          <w:p w:rsidR="00833789" w:rsidRPr="00833789" w:rsidRDefault="00833789" w:rsidP="00833789">
            <w:pPr>
              <w:spacing w:before="125" w:after="125" w:line="240" w:lineRule="auto"/>
              <w:rPr>
                <w:rFonts w:ascii="Arial" w:eastAsia="Times New Roman" w:hAnsi="Arial" w:cs="Arial"/>
                <w:color w:val="666666"/>
                <w:sz w:val="16"/>
                <w:szCs w:val="16"/>
              </w:rPr>
            </w:pPr>
            <w:r w:rsidRPr="00833789">
              <w:rPr>
                <w:rFonts w:ascii="Arial" w:eastAsia="Times New Roman" w:hAnsi="Arial" w:cs="Arial"/>
                <w:color w:val="666666"/>
                <w:sz w:val="16"/>
                <w:szCs w:val="16"/>
              </w:rPr>
              <w:t>4.6.5. Отказы в работе наружных осветительных установок, связанные с обрывом электрических проводов или повреждением опор, следует устранять немедленно после обнаружения.</w:t>
            </w:r>
          </w:p>
        </w:tc>
      </w:tr>
    </w:tbl>
    <w:p w:rsidR="005F134E" w:rsidRDefault="005F134E"/>
    <w:sectPr w:rsidR="005F134E" w:rsidSect="003F6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33789"/>
    <w:rsid w:val="003F6D92"/>
    <w:rsid w:val="005F134E"/>
    <w:rsid w:val="00610FC5"/>
    <w:rsid w:val="00833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D92"/>
  </w:style>
  <w:style w:type="paragraph" w:styleId="1">
    <w:name w:val="heading 1"/>
    <w:basedOn w:val="a"/>
    <w:link w:val="10"/>
    <w:uiPriority w:val="9"/>
    <w:qFormat/>
    <w:rsid w:val="008337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789"/>
    <w:rPr>
      <w:rFonts w:ascii="Times New Roman" w:eastAsia="Times New Roman" w:hAnsi="Times New Roman" w:cs="Times New Roman"/>
      <w:b/>
      <w:bCs/>
      <w:kern w:val="36"/>
      <w:sz w:val="48"/>
      <w:szCs w:val="48"/>
    </w:rPr>
  </w:style>
  <w:style w:type="paragraph" w:styleId="a3">
    <w:name w:val="Normal (Web)"/>
    <w:basedOn w:val="a"/>
    <w:uiPriority w:val="99"/>
    <w:unhideWhenUsed/>
    <w:rsid w:val="008337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625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5172</Words>
  <Characters>29485</Characters>
  <Application>Microsoft Office Word</Application>
  <DocSecurity>0</DocSecurity>
  <Lines>245</Lines>
  <Paragraphs>69</Paragraphs>
  <ScaleCrop>false</ScaleCrop>
  <Company>Reanimator Extreme Edition</Company>
  <LinksUpToDate>false</LinksUpToDate>
  <CharactersWithSpaces>34588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2018-07-26T08:01:00Z</dcterms:created>
  <dcterms:modified xsi:type="dcterms:W3CDTF">2018-07-26T08:34:00Z</dcterms:modified>
</cp:coreProperties>
</file>