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E859A5" w:rsidRPr="00E859A5" w:rsidTr="003B69C3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Джерокайское</w:t>
            </w:r>
            <w:proofErr w:type="spellEnd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сельское поселение»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Джерокай</w:t>
            </w:r>
            <w:proofErr w:type="spellEnd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</w:t>
            </w:r>
            <w:proofErr w:type="gramStart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34,а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88(7773)9-35-33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85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E85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85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43743646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РЕСПУБЛИКЭМК1Э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образованиеу</w:t>
            </w:r>
            <w:proofErr w:type="spellEnd"/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ч1ып1”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385461, </w:t>
            </w:r>
            <w:proofErr w:type="spellStart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Джыракъый</w:t>
            </w:r>
            <w:proofErr w:type="spellEnd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gramStart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</w:t>
            </w:r>
            <w:proofErr w:type="spellEnd"/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34, а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тел/факс88(7773)9-35-33</w:t>
            </w:r>
          </w:p>
          <w:p w:rsidR="00E859A5" w:rsidRPr="00E859A5" w:rsidRDefault="00E859A5" w:rsidP="00E859A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85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E85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E85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85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859A5" w:rsidRPr="00E859A5" w:rsidRDefault="00E859A5" w:rsidP="00E859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9A5" w:rsidRDefault="00E859A5">
      <w:pPr>
        <w:rPr>
          <w:rFonts w:ascii="Times New Roman" w:hAnsi="Times New Roman" w:cs="Times New Roman"/>
          <w:sz w:val="24"/>
          <w:szCs w:val="24"/>
        </w:rPr>
      </w:pPr>
    </w:p>
    <w:p w:rsidR="00E859A5" w:rsidRPr="00E859A5" w:rsidRDefault="00E859A5" w:rsidP="00E859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A5">
        <w:rPr>
          <w:rFonts w:ascii="Times New Roman" w:hAnsi="Times New Roman" w:cs="Times New Roman"/>
          <w:b/>
          <w:sz w:val="28"/>
          <w:szCs w:val="28"/>
        </w:rPr>
        <w:t>ПОСТАНОВЛЕНИЕ №48</w:t>
      </w:r>
    </w:p>
    <w:p w:rsidR="00E859A5" w:rsidRPr="00E859A5" w:rsidRDefault="00E859A5" w:rsidP="00E859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859A5">
        <w:rPr>
          <w:rFonts w:ascii="Times New Roman" w:hAnsi="Times New Roman" w:cs="Times New Roman"/>
          <w:b/>
          <w:sz w:val="28"/>
          <w:szCs w:val="28"/>
        </w:rPr>
        <w:t>т 08.12.2016г.</w:t>
      </w:r>
    </w:p>
    <w:p w:rsidR="00E859A5" w:rsidRDefault="00E859A5" w:rsidP="00E859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A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E859A5">
        <w:rPr>
          <w:rFonts w:ascii="Times New Roman" w:hAnsi="Times New Roman" w:cs="Times New Roman"/>
          <w:b/>
          <w:sz w:val="28"/>
          <w:szCs w:val="28"/>
        </w:rPr>
        <w:t>Джерокай</w:t>
      </w:r>
      <w:proofErr w:type="spellEnd"/>
    </w:p>
    <w:p w:rsidR="00E859A5" w:rsidRDefault="00E859A5" w:rsidP="00E859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9A5" w:rsidRDefault="00E859A5" w:rsidP="00E859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9A5" w:rsidRPr="00E859A5" w:rsidRDefault="00E859A5" w:rsidP="00E859A5">
      <w:pPr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859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</w:p>
    <w:p w:rsidR="00E859A5" w:rsidRPr="00E859A5" w:rsidRDefault="00E859A5" w:rsidP="00E859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9A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859A5">
        <w:rPr>
          <w:rFonts w:ascii="Times New Roman" w:eastAsia="Times New Roman" w:hAnsi="Times New Roman" w:cs="Times New Roman"/>
          <w:sz w:val="28"/>
          <w:szCs w:val="28"/>
        </w:rPr>
        <w:t>В соответствии с 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E859A5">
        <w:rPr>
          <w:rFonts w:ascii="Times New Roman" w:hAnsi="Times New Roman" w:cs="Times New Roman"/>
          <w:sz w:val="28"/>
          <w:szCs w:val="28"/>
        </w:rPr>
        <w:t>», администрация МО</w:t>
      </w:r>
      <w:proofErr w:type="gramEnd"/>
      <w:r w:rsidRPr="00E859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59A5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E859A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E859A5" w:rsidRDefault="00E859A5" w:rsidP="00E859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A5" w:rsidRPr="00E859A5" w:rsidRDefault="00E859A5" w:rsidP="00E859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59A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859A5" w:rsidRPr="00E859A5" w:rsidRDefault="00E859A5" w:rsidP="00E859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59A5" w:rsidRPr="00E859A5" w:rsidRDefault="00E859A5" w:rsidP="00E859A5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A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Pr="00E859A5">
        <w:rPr>
          <w:rFonts w:ascii="Times New Roman" w:eastAsia="Times New Roman" w:hAnsi="Times New Roman" w:cs="Times New Roman"/>
          <w:sz w:val="28"/>
          <w:szCs w:val="28"/>
        </w:rPr>
        <w:t xml:space="preserve">утверждения перечня автомобильных дорог общего пользования </w:t>
      </w:r>
      <w:r w:rsidR="00B67090">
        <w:rPr>
          <w:rFonts w:ascii="Times New Roman" w:hAnsi="Times New Roman" w:cs="Times New Roman"/>
          <w:sz w:val="28"/>
          <w:szCs w:val="28"/>
        </w:rPr>
        <w:t>местного значения</w:t>
      </w:r>
      <w:proofErr w:type="gramEnd"/>
      <w:r w:rsidR="00B6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090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E859A5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</w:t>
      </w:r>
      <w:r w:rsidR="00B67090">
        <w:rPr>
          <w:rFonts w:ascii="Times New Roman" w:hAnsi="Times New Roman" w:cs="Times New Roman"/>
          <w:sz w:val="28"/>
          <w:szCs w:val="28"/>
        </w:rPr>
        <w:t>ния</w:t>
      </w:r>
      <w:r w:rsidRPr="00E859A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E859A5" w:rsidRPr="00E859A5" w:rsidRDefault="00E859A5" w:rsidP="00E859A5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A5">
        <w:rPr>
          <w:rFonts w:ascii="Times New Roman" w:eastAsia="Times New Roman" w:hAnsi="Times New Roman" w:cs="Times New Roman"/>
          <w:sz w:val="28"/>
          <w:szCs w:val="28"/>
        </w:rPr>
        <w:t>3. Утвердить перечень автомобильных дорог общего пользования местног</w:t>
      </w:r>
      <w:r w:rsidR="00B67090">
        <w:rPr>
          <w:rFonts w:ascii="Times New Roman" w:hAnsi="Times New Roman" w:cs="Times New Roman"/>
          <w:sz w:val="28"/>
          <w:szCs w:val="28"/>
        </w:rPr>
        <w:t xml:space="preserve">о значения </w:t>
      </w:r>
      <w:proofErr w:type="spellStart"/>
      <w:r w:rsidR="00B67090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B670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859A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B67090">
        <w:rPr>
          <w:rFonts w:ascii="Times New Roman" w:hAnsi="Times New Roman" w:cs="Times New Roman"/>
          <w:sz w:val="28"/>
          <w:szCs w:val="28"/>
        </w:rPr>
        <w:t>2</w:t>
      </w:r>
      <w:r w:rsidRPr="00E859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59A5" w:rsidRDefault="00E859A5" w:rsidP="00E859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9A5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</w:t>
      </w:r>
      <w:r w:rsidR="00B67090">
        <w:rPr>
          <w:rFonts w:ascii="Times New Roman" w:hAnsi="Times New Roman" w:cs="Times New Roman"/>
          <w:sz w:val="28"/>
          <w:szCs w:val="28"/>
        </w:rPr>
        <w:t>илу с момента его подписания.</w:t>
      </w:r>
    </w:p>
    <w:p w:rsidR="00B67090" w:rsidRDefault="00B67090" w:rsidP="00E859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090" w:rsidRDefault="00B67090" w:rsidP="00E859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090" w:rsidRPr="00B67090" w:rsidRDefault="00B67090" w:rsidP="00B670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090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B67090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</w:p>
    <w:p w:rsidR="00B67090" w:rsidRDefault="00B67090" w:rsidP="00B670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7090">
        <w:rPr>
          <w:rFonts w:ascii="Times New Roman" w:hAnsi="Times New Roman" w:cs="Times New Roman"/>
          <w:sz w:val="28"/>
          <w:szCs w:val="28"/>
        </w:rPr>
        <w:t xml:space="preserve">ельское поселение»                                                           К.А. </w:t>
      </w:r>
      <w:proofErr w:type="spellStart"/>
      <w:r w:rsidRPr="00B67090">
        <w:rPr>
          <w:rFonts w:ascii="Times New Roman" w:hAnsi="Times New Roman" w:cs="Times New Roman"/>
          <w:sz w:val="28"/>
          <w:szCs w:val="28"/>
        </w:rPr>
        <w:t>Нагароков</w:t>
      </w:r>
      <w:proofErr w:type="spellEnd"/>
    </w:p>
    <w:p w:rsidR="00665537" w:rsidRDefault="00665537" w:rsidP="00B670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537" w:rsidRDefault="00665537" w:rsidP="00B670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537" w:rsidRPr="00665537" w:rsidRDefault="00665537" w:rsidP="00B670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537" w:rsidRPr="00665537" w:rsidRDefault="00665537" w:rsidP="00665537">
      <w:pPr>
        <w:pStyle w:val="a5"/>
        <w:jc w:val="right"/>
        <w:rPr>
          <w:rFonts w:ascii="Calibri" w:eastAsia="Calibri" w:hAnsi="Calibri" w:cs="Times New Roman"/>
          <w:lang w:eastAsia="en-US"/>
        </w:rPr>
      </w:pPr>
      <w:r w:rsidRPr="00665537">
        <w:rPr>
          <w:rFonts w:ascii="Calibri" w:eastAsia="Calibri" w:hAnsi="Calibri" w:cs="Times New Roman"/>
          <w:lang w:eastAsia="en-US"/>
        </w:rPr>
        <w:t>Приложение № 1</w:t>
      </w:r>
    </w:p>
    <w:p w:rsidR="00665537" w:rsidRPr="00665537" w:rsidRDefault="00665537" w:rsidP="00665537">
      <w:pPr>
        <w:pStyle w:val="a5"/>
        <w:jc w:val="right"/>
        <w:rPr>
          <w:rFonts w:ascii="Calibri" w:eastAsia="Calibri" w:hAnsi="Calibri" w:cs="Times New Roman"/>
          <w:lang w:eastAsia="en-US"/>
        </w:rPr>
      </w:pPr>
      <w:r w:rsidRPr="00665537">
        <w:rPr>
          <w:rFonts w:ascii="Calibri" w:eastAsia="Calibri" w:hAnsi="Calibri" w:cs="Times New Roman"/>
          <w:lang w:eastAsia="en-US"/>
        </w:rPr>
        <w:t>к постановлен</w:t>
      </w:r>
      <w:r>
        <w:rPr>
          <w:rFonts w:eastAsia="Calibri"/>
          <w:lang w:eastAsia="en-US"/>
        </w:rPr>
        <w:t xml:space="preserve">ию администрации </w:t>
      </w:r>
      <w:r w:rsidRPr="00665537">
        <w:rPr>
          <w:rFonts w:ascii="Calibri" w:eastAsia="Calibri" w:hAnsi="Calibri" w:cs="Times New Roman"/>
          <w:lang w:eastAsia="en-US"/>
        </w:rPr>
        <w:t xml:space="preserve"> </w:t>
      </w:r>
    </w:p>
    <w:p w:rsidR="00665537" w:rsidRPr="00665537" w:rsidRDefault="00665537" w:rsidP="00665537">
      <w:pPr>
        <w:pStyle w:val="a5"/>
        <w:jc w:val="right"/>
        <w:rPr>
          <w:rFonts w:ascii="Calibri" w:eastAsia="Calibri" w:hAnsi="Calibri" w:cs="Times New Roman"/>
          <w:lang w:eastAsia="en-US"/>
        </w:rPr>
      </w:pPr>
      <w:r>
        <w:rPr>
          <w:rFonts w:eastAsia="Calibri"/>
          <w:lang w:eastAsia="en-US"/>
        </w:rPr>
        <w:t>МО «</w:t>
      </w:r>
      <w:proofErr w:type="spellStart"/>
      <w:r>
        <w:rPr>
          <w:rFonts w:eastAsia="Calibri"/>
          <w:lang w:eastAsia="en-US"/>
        </w:rPr>
        <w:t>Джерокайское</w:t>
      </w:r>
      <w:proofErr w:type="spellEnd"/>
      <w:r>
        <w:rPr>
          <w:rFonts w:eastAsia="Calibri"/>
          <w:lang w:eastAsia="en-US"/>
        </w:rPr>
        <w:t xml:space="preserve"> сельское постановление»</w:t>
      </w:r>
    </w:p>
    <w:p w:rsidR="00665537" w:rsidRPr="00665537" w:rsidRDefault="00665537" w:rsidP="00665537">
      <w:pPr>
        <w:pStyle w:val="a5"/>
        <w:jc w:val="right"/>
        <w:rPr>
          <w:rFonts w:ascii="Calibri" w:eastAsia="Calibri" w:hAnsi="Calibri" w:cs="Times New Roman"/>
          <w:lang w:eastAsia="en-US"/>
        </w:rPr>
      </w:pPr>
      <w:r w:rsidRPr="00665537">
        <w:rPr>
          <w:rFonts w:ascii="Calibri" w:eastAsia="Calibri" w:hAnsi="Calibri" w:cs="Times New Roman"/>
          <w:lang w:eastAsia="en-US"/>
        </w:rPr>
        <w:t xml:space="preserve">от  </w:t>
      </w:r>
      <w:r>
        <w:rPr>
          <w:rFonts w:eastAsia="Calibri"/>
          <w:lang w:eastAsia="en-US"/>
        </w:rPr>
        <w:t xml:space="preserve"> 08 декабря 2016</w:t>
      </w:r>
      <w:r w:rsidRPr="00665537">
        <w:rPr>
          <w:rFonts w:ascii="Calibri" w:eastAsia="Calibri" w:hAnsi="Calibri" w:cs="Times New Roman"/>
          <w:lang w:eastAsia="en-US"/>
        </w:rPr>
        <w:t xml:space="preserve">  г.  № </w:t>
      </w:r>
      <w:r>
        <w:rPr>
          <w:rFonts w:eastAsia="Calibri"/>
          <w:lang w:eastAsia="en-US"/>
        </w:rPr>
        <w:t>48</w:t>
      </w:r>
    </w:p>
    <w:p w:rsidR="00665537" w:rsidRPr="00665537" w:rsidRDefault="00665537" w:rsidP="006655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537" w:rsidRPr="00665537" w:rsidRDefault="00665537" w:rsidP="0066553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ПОРЯДОК УТВЕРЖДЕНИЯ</w:t>
      </w:r>
    </w:p>
    <w:p w:rsidR="00665537" w:rsidRPr="00665537" w:rsidRDefault="00665537" w:rsidP="0066553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ПЕРЕЧНЯ АВТОМОБИЛЬНЫХ ДОРОГ</w:t>
      </w:r>
    </w:p>
    <w:p w:rsidR="00665537" w:rsidRPr="00665537" w:rsidRDefault="00665537" w:rsidP="0066553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665537" w:rsidRPr="00665537" w:rsidRDefault="00665537" w:rsidP="0066553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ДЖЕРОКАЙСКОГО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65537" w:rsidRPr="00665537" w:rsidRDefault="00A0750D" w:rsidP="006655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ВНЕСЕНИЯ В НЕГО ИЗМЕНЕНИЙ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1.Автомобильными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 утверждается постановлением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подразделения, курирующего дорожную деятельность.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2.Подготовка предложений по внесению изменений в утвержденный Перечень осуществляется  в соответствии с показателями определения  автомобильных дорог общего пользования местного значения и настоящим Порядком: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органом  местного самоуправления (далее – заявитель) в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2.2. Предложения  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2.4. Предложения по исключению автомобильных дорог из Перечня могут вноситься по автомобильным дорогам, которые не соответствуют 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показателям определения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 се</w:t>
      </w:r>
      <w:r>
        <w:rPr>
          <w:rFonts w:ascii="Times New Roman" w:hAnsi="Times New Roman" w:cs="Times New Roman"/>
          <w:sz w:val="28"/>
          <w:szCs w:val="28"/>
        </w:rPr>
        <w:t>льского поселения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внесению изменений в Перечень, направленные заявителем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должны содержать следующие сведения и документы: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а) наименование и местоположение автомобильной дороги;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б) наименование правообладателей, осуществляющих управление автомобильной дорогой;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в) о соответствии (несоответствии) автомобильной дороги показателям определения автомобильных дорог  общего пользования местного значения и техническим требованиям к автомобильным дорогам;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г) о необходимости внесения изменений в Перечень;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5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>) о протяженности автомобильной дороги, в том числе в границах поселений, муниципальных районов, городских округов с  детализацией по каждому из населённых пунктов;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е) данные бухгалтерского учета и отчетности по автомобильной дороге;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ж) социально-экономические, финансовые иные последствия принятия предложения;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53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>) заверенная заявителем копия технического паспорта автомобильной дороги;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и) выписка из реестра имущества, содержащая сведения о предлагаемом к передаче имуществе;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к)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665537" w:rsidRPr="00665537" w:rsidRDefault="00665537" w:rsidP="00665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л) проект передаточного акта автомобильной дороги.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3B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3B66">
        <w:rPr>
          <w:rFonts w:ascii="Times New Roman" w:hAnsi="Times New Roman" w:cs="Times New Roman"/>
          <w:sz w:val="28"/>
          <w:szCs w:val="28"/>
        </w:rPr>
        <w:t xml:space="preserve">Для рассмотрения поступивших 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>от заявителей предложений по включению автодороги в Перечень в Администрации</w:t>
      </w:r>
      <w:proofErr w:type="gram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B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образуется комиссия, состав которой и порядок работы утверждаются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B66">
        <w:rPr>
          <w:rFonts w:ascii="Times New Roman" w:hAnsi="Times New Roman" w:cs="Times New Roman"/>
          <w:sz w:val="28"/>
          <w:szCs w:val="28"/>
        </w:rPr>
        <w:t xml:space="preserve"> сельского поселении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 сельского 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предложений по внесению изменений в Перечень осуществляется на  основании сведений и документов, указанных в пункте 3 настоящего Порядка, в течение месяца </w:t>
      </w:r>
      <w:proofErr w:type="gramStart"/>
      <w:r w:rsidRPr="00665537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66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5. По итогам рассмотрения предложений по внесению изменений в Перечень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B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- в случае принятия положительного решения осуществляет в установленном порядке подготовку соответствующего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B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- в случае принятия отрицательного решения информирует заявителя </w:t>
      </w:r>
      <w:proofErr w:type="gramStart"/>
      <w:r w:rsidRPr="00665537">
        <w:rPr>
          <w:rFonts w:ascii="Times New Roman" w:eastAsia="Times New Roman" w:hAnsi="Times New Roman" w:cs="Times New Roman"/>
          <w:sz w:val="28"/>
          <w:szCs w:val="28"/>
        </w:rPr>
        <w:t>об отказе в принятии предложения по внесению изменений в Перечень с указанием</w:t>
      </w:r>
      <w:proofErr w:type="gram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причин отказа.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а) автомобильная дорога не соответствует показателям определения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665537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353B66">
        <w:rPr>
          <w:rFonts w:ascii="Times New Roman" w:hAnsi="Times New Roman" w:cs="Times New Roman"/>
          <w:sz w:val="28"/>
          <w:szCs w:val="28"/>
        </w:rPr>
        <w:t>ого поселения</w:t>
      </w:r>
      <w:r w:rsidRPr="0066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37">
        <w:rPr>
          <w:rFonts w:ascii="Times New Roman" w:eastAsia="Times New Roman" w:hAnsi="Times New Roman" w:cs="Times New Roman"/>
          <w:sz w:val="28"/>
          <w:szCs w:val="28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665537" w:rsidRPr="00665537" w:rsidRDefault="00665537" w:rsidP="006655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537" w:rsidRPr="00665537" w:rsidRDefault="00665537" w:rsidP="00B670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65537" w:rsidRDefault="006655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Pr="00665537" w:rsidRDefault="00353B66" w:rsidP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Pr="00665537" w:rsidRDefault="00353B66" w:rsidP="00353B66">
      <w:pPr>
        <w:pStyle w:val="a5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Приложение № 2</w:t>
      </w:r>
    </w:p>
    <w:p w:rsidR="00353B66" w:rsidRPr="00665537" w:rsidRDefault="00353B66" w:rsidP="00353B66">
      <w:pPr>
        <w:pStyle w:val="a5"/>
        <w:jc w:val="right"/>
        <w:rPr>
          <w:rFonts w:ascii="Calibri" w:eastAsia="Calibri" w:hAnsi="Calibri" w:cs="Times New Roman"/>
          <w:lang w:eastAsia="en-US"/>
        </w:rPr>
      </w:pPr>
      <w:r w:rsidRPr="00665537">
        <w:rPr>
          <w:rFonts w:ascii="Calibri" w:eastAsia="Calibri" w:hAnsi="Calibri" w:cs="Times New Roman"/>
          <w:lang w:eastAsia="en-US"/>
        </w:rPr>
        <w:t>к постановлен</w:t>
      </w:r>
      <w:r>
        <w:rPr>
          <w:rFonts w:eastAsia="Calibri"/>
          <w:lang w:eastAsia="en-US"/>
        </w:rPr>
        <w:t xml:space="preserve">ию администрации </w:t>
      </w:r>
      <w:r w:rsidRPr="00665537">
        <w:rPr>
          <w:rFonts w:ascii="Calibri" w:eastAsia="Calibri" w:hAnsi="Calibri" w:cs="Times New Roman"/>
          <w:lang w:eastAsia="en-US"/>
        </w:rPr>
        <w:t xml:space="preserve"> </w:t>
      </w:r>
    </w:p>
    <w:p w:rsidR="00353B66" w:rsidRPr="00665537" w:rsidRDefault="00353B66" w:rsidP="00353B66">
      <w:pPr>
        <w:pStyle w:val="a5"/>
        <w:jc w:val="right"/>
        <w:rPr>
          <w:rFonts w:ascii="Calibri" w:eastAsia="Calibri" w:hAnsi="Calibri" w:cs="Times New Roman"/>
          <w:lang w:eastAsia="en-US"/>
        </w:rPr>
      </w:pPr>
      <w:r>
        <w:rPr>
          <w:rFonts w:eastAsia="Calibri"/>
          <w:lang w:eastAsia="en-US"/>
        </w:rPr>
        <w:t>МО «</w:t>
      </w:r>
      <w:proofErr w:type="spellStart"/>
      <w:r>
        <w:rPr>
          <w:rFonts w:eastAsia="Calibri"/>
          <w:lang w:eastAsia="en-US"/>
        </w:rPr>
        <w:t>Джерокайское</w:t>
      </w:r>
      <w:proofErr w:type="spellEnd"/>
      <w:r>
        <w:rPr>
          <w:rFonts w:eastAsia="Calibri"/>
          <w:lang w:eastAsia="en-US"/>
        </w:rPr>
        <w:t xml:space="preserve"> сельское постановление»</w:t>
      </w:r>
    </w:p>
    <w:p w:rsidR="00353B66" w:rsidRPr="00665537" w:rsidRDefault="00353B66" w:rsidP="00353B66">
      <w:pPr>
        <w:pStyle w:val="a5"/>
        <w:jc w:val="right"/>
        <w:rPr>
          <w:rFonts w:ascii="Calibri" w:eastAsia="Calibri" w:hAnsi="Calibri" w:cs="Times New Roman"/>
          <w:lang w:eastAsia="en-US"/>
        </w:rPr>
      </w:pPr>
      <w:r w:rsidRPr="00665537">
        <w:rPr>
          <w:rFonts w:ascii="Calibri" w:eastAsia="Calibri" w:hAnsi="Calibri" w:cs="Times New Roman"/>
          <w:lang w:eastAsia="en-US"/>
        </w:rPr>
        <w:t xml:space="preserve">от  </w:t>
      </w:r>
      <w:r>
        <w:rPr>
          <w:rFonts w:eastAsia="Calibri"/>
          <w:lang w:eastAsia="en-US"/>
        </w:rPr>
        <w:t xml:space="preserve"> 08 декабря 2016</w:t>
      </w:r>
      <w:r w:rsidRPr="00665537">
        <w:rPr>
          <w:rFonts w:ascii="Calibri" w:eastAsia="Calibri" w:hAnsi="Calibri" w:cs="Times New Roman"/>
          <w:lang w:eastAsia="en-US"/>
        </w:rPr>
        <w:t xml:space="preserve">  г.  № </w:t>
      </w:r>
      <w:r>
        <w:rPr>
          <w:rFonts w:eastAsia="Calibri"/>
          <w:lang w:eastAsia="en-US"/>
        </w:rPr>
        <w:t>48</w:t>
      </w: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Pr="00353B66" w:rsidRDefault="00353B66" w:rsidP="00353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66">
        <w:rPr>
          <w:rFonts w:ascii="Times New Roman" w:hAnsi="Times New Roman" w:cs="Times New Roman"/>
          <w:b/>
          <w:sz w:val="28"/>
          <w:szCs w:val="28"/>
        </w:rPr>
        <w:t>ПЕРЕЧЕНЬ АВТОМОБИЛЬНЫХ ДОРОГ</w:t>
      </w:r>
    </w:p>
    <w:p w:rsidR="00353B66" w:rsidRPr="00353B66" w:rsidRDefault="00353B66" w:rsidP="00353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66">
        <w:rPr>
          <w:rFonts w:ascii="Times New Roman" w:hAnsi="Times New Roman" w:cs="Times New Roman"/>
          <w:b/>
          <w:sz w:val="28"/>
          <w:szCs w:val="28"/>
        </w:rPr>
        <w:t>ОБЩЕГО ПОЛЬЗОВАНИЯ МЕСТНОГО ЗНАЧЕНИЯ</w:t>
      </w:r>
    </w:p>
    <w:p w:rsidR="00353B66" w:rsidRPr="00353B66" w:rsidRDefault="00353B66" w:rsidP="00353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66">
        <w:rPr>
          <w:rFonts w:ascii="Times New Roman" w:hAnsi="Times New Roman" w:cs="Times New Roman"/>
          <w:b/>
          <w:sz w:val="28"/>
          <w:szCs w:val="28"/>
        </w:rPr>
        <w:t>ДЖЕРОКАЙСКОГО СЕЛЬСКОГО ПОСЕЛЕНИЯ</w:t>
      </w: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B66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11" w:type="dxa"/>
        <w:tblLayout w:type="fixed"/>
        <w:tblLook w:val="04A0"/>
      </w:tblPr>
      <w:tblGrid>
        <w:gridCol w:w="862"/>
        <w:gridCol w:w="2648"/>
        <w:gridCol w:w="1985"/>
        <w:gridCol w:w="2048"/>
        <w:gridCol w:w="2168"/>
      </w:tblGrid>
      <w:tr w:rsidR="00353B66" w:rsidTr="00A0750D">
        <w:tc>
          <w:tcPr>
            <w:tcW w:w="862" w:type="dxa"/>
          </w:tcPr>
          <w:p w:rsidR="00353B66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8" w:type="dxa"/>
          </w:tcPr>
          <w:p w:rsidR="00353B66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53B66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</w:p>
        </w:tc>
        <w:tc>
          <w:tcPr>
            <w:tcW w:w="1985" w:type="dxa"/>
          </w:tcPr>
          <w:p w:rsidR="00A0750D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</w:t>
            </w:r>
            <w:r w:rsidR="00A07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285E" w:rsidRDefault="00A0750D" w:rsidP="00A075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3B66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85E">
              <w:rPr>
                <w:rFonts w:ascii="Times New Roman" w:hAnsi="Times New Roman" w:cs="Times New Roman"/>
                <w:sz w:val="28"/>
                <w:szCs w:val="28"/>
              </w:rPr>
              <w:t xml:space="preserve">         км.</w:t>
            </w:r>
          </w:p>
        </w:tc>
        <w:tc>
          <w:tcPr>
            <w:tcW w:w="2048" w:type="dxa"/>
          </w:tcPr>
          <w:p w:rsidR="00353B66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  <w:p w:rsidR="0015285E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м.</w:t>
            </w:r>
          </w:p>
        </w:tc>
        <w:tc>
          <w:tcPr>
            <w:tcW w:w="2168" w:type="dxa"/>
          </w:tcPr>
          <w:p w:rsidR="00353B66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</w:tr>
      <w:tr w:rsidR="00C560B7" w:rsidTr="00637DF5">
        <w:tc>
          <w:tcPr>
            <w:tcW w:w="9711" w:type="dxa"/>
            <w:gridSpan w:val="5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proofErr w:type="spellEnd"/>
          </w:p>
        </w:tc>
      </w:tr>
      <w:tr w:rsidR="00353B66" w:rsidTr="00A0750D">
        <w:tc>
          <w:tcPr>
            <w:tcW w:w="862" w:type="dxa"/>
          </w:tcPr>
          <w:p w:rsidR="00353B66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:rsidR="00353B66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Андрухаева</w:t>
            </w:r>
            <w:proofErr w:type="spellEnd"/>
          </w:p>
        </w:tc>
        <w:tc>
          <w:tcPr>
            <w:tcW w:w="1985" w:type="dxa"/>
          </w:tcPr>
          <w:p w:rsidR="00353B66" w:rsidRDefault="00353B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Шовгенова</w:t>
            </w:r>
            <w:proofErr w:type="spellEnd"/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</w:t>
            </w:r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353B66" w:rsidTr="00A0750D">
        <w:tc>
          <w:tcPr>
            <w:tcW w:w="862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</w:p>
        </w:tc>
        <w:tc>
          <w:tcPr>
            <w:tcW w:w="1985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04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8" w:type="dxa"/>
          </w:tcPr>
          <w:p w:rsidR="00353B66" w:rsidRDefault="001528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</w:tr>
      <w:tr w:rsidR="00C560B7" w:rsidTr="00A0750D">
        <w:tc>
          <w:tcPr>
            <w:tcW w:w="862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:rsidR="00C560B7" w:rsidRDefault="00A075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60B7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gramStart"/>
            <w:r w:rsidR="00C560B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560B7">
              <w:rPr>
                <w:rFonts w:ascii="Times New Roman" w:hAnsi="Times New Roman" w:cs="Times New Roman"/>
                <w:sz w:val="28"/>
                <w:szCs w:val="28"/>
              </w:rPr>
              <w:t>олнечный</w:t>
            </w:r>
          </w:p>
        </w:tc>
        <w:tc>
          <w:tcPr>
            <w:tcW w:w="1985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4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C560B7" w:rsidTr="00A0750D">
        <w:tc>
          <w:tcPr>
            <w:tcW w:w="862" w:type="dxa"/>
          </w:tcPr>
          <w:p w:rsidR="00C560B7" w:rsidRDefault="00A075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C560B7" w:rsidRDefault="00A075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60B7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gramStart"/>
            <w:r w:rsidR="00C560B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560B7">
              <w:rPr>
                <w:rFonts w:ascii="Times New Roman" w:hAnsi="Times New Roman" w:cs="Times New Roman"/>
                <w:sz w:val="28"/>
                <w:szCs w:val="28"/>
              </w:rPr>
              <w:t>ольцевой</w:t>
            </w:r>
          </w:p>
        </w:tc>
        <w:tc>
          <w:tcPr>
            <w:tcW w:w="1985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04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C560B7" w:rsidTr="00A0750D">
        <w:tc>
          <w:tcPr>
            <w:tcW w:w="862" w:type="dxa"/>
          </w:tcPr>
          <w:p w:rsidR="00C560B7" w:rsidRDefault="00A075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</w:tcPr>
          <w:p w:rsidR="00C560B7" w:rsidRDefault="00A075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60B7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gramStart"/>
            <w:r w:rsidR="00C560B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C560B7">
              <w:rPr>
                <w:rFonts w:ascii="Times New Roman" w:hAnsi="Times New Roman" w:cs="Times New Roman"/>
                <w:sz w:val="28"/>
                <w:szCs w:val="28"/>
              </w:rPr>
              <w:t>абережный</w:t>
            </w:r>
            <w:proofErr w:type="spellEnd"/>
          </w:p>
        </w:tc>
        <w:tc>
          <w:tcPr>
            <w:tcW w:w="1985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04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C560B7" w:rsidTr="001305C6">
        <w:tc>
          <w:tcPr>
            <w:tcW w:w="9711" w:type="dxa"/>
            <w:gridSpan w:val="5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Свободный Труд</w:t>
            </w:r>
          </w:p>
        </w:tc>
      </w:tr>
      <w:tr w:rsidR="00353B66" w:rsidTr="00A0750D">
        <w:tc>
          <w:tcPr>
            <w:tcW w:w="862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</w:tc>
        <w:tc>
          <w:tcPr>
            <w:tcW w:w="1985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0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353B66" w:rsidTr="00A0750D">
        <w:tc>
          <w:tcPr>
            <w:tcW w:w="862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</w:p>
        </w:tc>
        <w:tc>
          <w:tcPr>
            <w:tcW w:w="1985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0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353B66" w:rsidTr="00A0750D">
        <w:tc>
          <w:tcPr>
            <w:tcW w:w="862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985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0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</w:tr>
      <w:tr w:rsidR="00353B66" w:rsidTr="00A0750D">
        <w:tc>
          <w:tcPr>
            <w:tcW w:w="862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1985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0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353B66" w:rsidTr="00A0750D">
        <w:tc>
          <w:tcPr>
            <w:tcW w:w="862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</w:p>
        </w:tc>
        <w:tc>
          <w:tcPr>
            <w:tcW w:w="1985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0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6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BB7321" w:rsidTr="00A0750D">
        <w:tc>
          <w:tcPr>
            <w:tcW w:w="862" w:type="dxa"/>
          </w:tcPr>
          <w:p w:rsidR="00BB7321" w:rsidRDefault="00BB73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8" w:type="dxa"/>
          </w:tcPr>
          <w:p w:rsidR="00BB7321" w:rsidRDefault="00BB73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</w:p>
        </w:tc>
        <w:tc>
          <w:tcPr>
            <w:tcW w:w="1985" w:type="dxa"/>
          </w:tcPr>
          <w:p w:rsidR="00BB7321" w:rsidRDefault="00BB73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048" w:type="dxa"/>
          </w:tcPr>
          <w:p w:rsidR="00BB7321" w:rsidRDefault="00BB73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168" w:type="dxa"/>
          </w:tcPr>
          <w:p w:rsidR="00BB7321" w:rsidRDefault="00BB73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C560B7" w:rsidTr="00D5629E">
        <w:tc>
          <w:tcPr>
            <w:tcW w:w="9711" w:type="dxa"/>
            <w:gridSpan w:val="5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Х.Семено-Макаренский</w:t>
            </w:r>
            <w:proofErr w:type="spellEnd"/>
          </w:p>
        </w:tc>
      </w:tr>
      <w:tr w:rsidR="00353B66" w:rsidTr="00A0750D">
        <w:tc>
          <w:tcPr>
            <w:tcW w:w="862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</w:p>
        </w:tc>
        <w:tc>
          <w:tcPr>
            <w:tcW w:w="1985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04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353B66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C560B7" w:rsidTr="00A0750D">
        <w:tc>
          <w:tcPr>
            <w:tcW w:w="862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</w:p>
        </w:tc>
        <w:tc>
          <w:tcPr>
            <w:tcW w:w="1985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04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C560B7" w:rsidTr="00A0750D">
        <w:tc>
          <w:tcPr>
            <w:tcW w:w="862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560B7" w:rsidRDefault="00A075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C560B7" w:rsidRDefault="00A075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204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C560B7" w:rsidRDefault="00C56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B66" w:rsidRPr="00665537" w:rsidRDefault="00353B6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53B66" w:rsidRPr="00665537" w:rsidSect="00A4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185"/>
    <w:rsid w:val="0015285E"/>
    <w:rsid w:val="00353B66"/>
    <w:rsid w:val="003D3185"/>
    <w:rsid w:val="00522B0A"/>
    <w:rsid w:val="00665537"/>
    <w:rsid w:val="00802710"/>
    <w:rsid w:val="00A0750D"/>
    <w:rsid w:val="00A43572"/>
    <w:rsid w:val="00B67090"/>
    <w:rsid w:val="00BB7321"/>
    <w:rsid w:val="00C560B7"/>
    <w:rsid w:val="00DA5814"/>
    <w:rsid w:val="00E859A5"/>
    <w:rsid w:val="00F7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72"/>
  </w:style>
  <w:style w:type="paragraph" w:styleId="1">
    <w:name w:val="heading 1"/>
    <w:basedOn w:val="a"/>
    <w:next w:val="a"/>
    <w:link w:val="10"/>
    <w:qFormat/>
    <w:rsid w:val="00E859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859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859A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859A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859A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E859A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859A5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E859A5"/>
    <w:pPr>
      <w:spacing w:after="0" w:line="240" w:lineRule="auto"/>
    </w:pPr>
  </w:style>
  <w:style w:type="table" w:styleId="a6">
    <w:name w:val="Table Grid"/>
    <w:basedOn w:val="a1"/>
    <w:uiPriority w:val="59"/>
    <w:rsid w:val="0035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2016-12-20T09:50:00Z</cp:lastPrinted>
  <dcterms:created xsi:type="dcterms:W3CDTF">2016-12-20T07:29:00Z</dcterms:created>
  <dcterms:modified xsi:type="dcterms:W3CDTF">2016-12-20T09:54:00Z</dcterms:modified>
</cp:coreProperties>
</file>