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14"/>
        <w:gridCol w:w="1514"/>
        <w:gridCol w:w="4612"/>
      </w:tblGrid>
      <w:tr w:rsidR="006333B6" w:rsidRPr="003C1FA6" w:rsidTr="007751E5">
        <w:trPr>
          <w:cantSplit/>
          <w:trHeight w:val="2689"/>
          <w:jc w:val="center"/>
        </w:trPr>
        <w:tc>
          <w:tcPr>
            <w:tcW w:w="43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33B6" w:rsidRPr="003C1FA6" w:rsidRDefault="006333B6" w:rsidP="007751E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3C1FA6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C1FA6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 34,а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тел/факс 88(7773)9-35-33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33B6" w:rsidRPr="003C1FA6" w:rsidRDefault="006333B6" w:rsidP="007751E5">
            <w:pPr>
              <w:pStyle w:val="a7"/>
              <w:rPr>
                <w:rFonts w:ascii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eastAsia="Times New Roman" w:hAnsi="Times New Roman" w:cs="Times New Roman"/>
                <w:b/>
                <w:lang w:val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pt;height:69.7pt" o:ole="" fillcolor="window">
                  <v:imagedata r:id="rId4" o:title=""/>
                </v:shape>
                <o:OLEObject Type="Embed" ProgID="MSDraw" ShapeID="_x0000_i1025" DrawAspect="Content" ObjectID="_1728718373" r:id="rId5"/>
              </w:object>
            </w:r>
          </w:p>
        </w:tc>
        <w:tc>
          <w:tcPr>
            <w:tcW w:w="46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33B6" w:rsidRPr="003C1FA6" w:rsidRDefault="006333B6" w:rsidP="007751E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</w:rPr>
              <w:t>АДЫГЭ</w:t>
            </w:r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C1FA6">
              <w:rPr>
                <w:rFonts w:ascii="Times New Roman" w:hAnsi="Times New Roman" w:cs="Times New Roman"/>
                <w:b/>
              </w:rPr>
              <w:t>РЕСПУБЛИКЭМК</w:t>
            </w:r>
            <w:r w:rsidRPr="003C1FA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C1FA6">
              <w:rPr>
                <w:rFonts w:ascii="Times New Roman" w:hAnsi="Times New Roman" w:cs="Times New Roman"/>
                <w:b/>
              </w:rPr>
              <w:t>Э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“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псэуп</w:t>
            </w:r>
            <w:proofErr w:type="spellEnd"/>
            <w:r w:rsidRPr="003C1FA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3C1FA6">
              <w:rPr>
                <w:rFonts w:ascii="Times New Roman" w:hAnsi="Times New Roman" w:cs="Times New Roman"/>
                <w:b/>
              </w:rPr>
              <w:t>э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ч1ып1”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C1FA6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1FA6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3C1FA6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C1FA6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3C1FA6">
              <w:rPr>
                <w:rFonts w:ascii="Times New Roman" w:hAnsi="Times New Roman" w:cs="Times New Roman"/>
                <w:b/>
              </w:rPr>
              <w:t>, 34, а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C1FA6">
              <w:rPr>
                <w:rFonts w:ascii="Times New Roman" w:hAnsi="Times New Roman" w:cs="Times New Roman"/>
                <w:b/>
              </w:rPr>
              <w:t>тел/факс88(7773)9-35-33</w:t>
            </w:r>
          </w:p>
          <w:p w:rsidR="006333B6" w:rsidRPr="003C1FA6" w:rsidRDefault="006333B6" w:rsidP="007751E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1FA6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0037CC" w:rsidRPr="000037CC" w:rsidRDefault="000037CC" w:rsidP="00386F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3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21.10.2022 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№ </w:t>
      </w:r>
      <w:r w:rsidR="00386F7A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.Д</w:t>
      </w:r>
      <w:proofErr w:type="gramEnd"/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жерокай</w:t>
      </w:r>
      <w:proofErr w:type="spellEnd"/>
    </w:p>
    <w:p w:rsidR="000037CC" w:rsidRPr="000037CC" w:rsidRDefault="000037CC" w:rsidP="0000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Координационного совета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профилактики правонарушений на территории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«Джерокайское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30C8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Администрация 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постановляет: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1. Создать Координационный совет в сфере профилактики правонарушений на территории 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и утвердить его состав.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2. Утвердить Положение о Координационном Совете в сфере профилактики правонарушений на территории 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3. Разместить на официальном сайте администрации 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 по адресу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0C8C" w:rsidRDefault="00930C8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49A0">
        <w:rPr>
          <w:rFonts w:ascii="Times New Roman" w:eastAsia="Times New Roman" w:hAnsi="Times New Roman" w:cs="Times New Roman"/>
          <w:sz w:val="24"/>
          <w:szCs w:val="24"/>
        </w:rPr>
        <w:t>Кагазежев Ю.Н.</w:t>
      </w: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49A0" w:rsidRDefault="005449A0" w:rsidP="00633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B6" w:rsidRDefault="006333B6" w:rsidP="00633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P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администрации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="005449A0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3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21.10.2022 </w:t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№ </w:t>
      </w:r>
      <w:r w:rsidR="00386F7A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Координационного совета в сфере профилактики правонарушений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5449A0">
        <w:rPr>
          <w:rFonts w:ascii="Times New Roman" w:eastAsia="Times New Roman" w:hAnsi="Times New Roman" w:cs="Times New Roman"/>
          <w:b/>
          <w:bCs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5"/>
        <w:gridCol w:w="341"/>
        <w:gridCol w:w="5429"/>
      </w:tblGrid>
      <w:tr w:rsidR="000037CC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5449A0" w:rsidP="00544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Кагазежев Юрий Нурбиевич</w:t>
            </w:r>
            <w:r w:rsidR="000037CC" w:rsidRPr="0000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Глава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Джерокайское</w:t>
            </w:r>
            <w:r w:rsidR="000037CC" w:rsidRPr="00003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0037CC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3B7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C4D2A" w:rsidP="0038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Кайтмесова Аида Бислановн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="000037CC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449A0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Джерокайское</w:t>
            </w:r>
            <w:r w:rsidR="000037CC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037CC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3B771F" w:rsidP="003B7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7CC" w:rsidRPr="000037CC" w:rsidRDefault="000037CC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Ченешева Анжела Челещбиевна</w:t>
            </w:r>
            <w:r w:rsidR="000C4D2A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лавы</w:t>
            </w:r>
            <w:r w:rsidR="000C4D2A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C4D2A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Джерокайское</w:t>
            </w:r>
            <w:r w:rsidR="000C4D2A" w:rsidRPr="00003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5449A0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0037CC" w:rsidRDefault="005449A0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0037CC" w:rsidRDefault="003B771F" w:rsidP="003B7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386F7A" w:rsidRDefault="000C4D2A" w:rsidP="00FA3A5F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Ситимова</w:t>
            </w:r>
            <w:proofErr w:type="spellEnd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Джансинор</w:t>
            </w:r>
            <w:proofErr w:type="spellEnd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Аюбовн</w:t>
            </w:r>
            <w:proofErr w:type="gramStart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A5F" w:rsidRPr="00386F7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 «Джерокайское сельское поселение»</w:t>
            </w:r>
          </w:p>
        </w:tc>
      </w:tr>
      <w:tr w:rsidR="005449A0" w:rsidRPr="000037CC" w:rsidTr="005449A0">
        <w:trPr>
          <w:tblCellSpacing w:w="15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0037CC" w:rsidRDefault="005449A0" w:rsidP="00003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0037CC" w:rsidRDefault="003B771F" w:rsidP="003B77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A0" w:rsidRPr="00386F7A" w:rsidRDefault="000C4D2A" w:rsidP="00386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Шхачемуков</w:t>
            </w:r>
            <w:proofErr w:type="spellEnd"/>
            <w:r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F7A"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Абрек </w:t>
            </w:r>
            <w:proofErr w:type="spellStart"/>
            <w:r w:rsidR="00386F7A"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Джафарови</w:t>
            </w:r>
            <w:proofErr w:type="gramStart"/>
            <w:r w:rsidR="00386F7A"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3B771F"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B771F" w:rsidRPr="00386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3A5F" w:rsidRPr="00386F7A">
              <w:rPr>
                <w:rFonts w:ascii="Times New Roman" w:hAnsi="Times New Roman" w:cs="Times New Roman"/>
                <w:sz w:val="24"/>
                <w:szCs w:val="24"/>
              </w:rPr>
              <w:t>депутат Совета Народных Депутатов МО «Джерокайское сельское поселение»</w:t>
            </w:r>
          </w:p>
        </w:tc>
      </w:tr>
    </w:tbl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C8C" w:rsidRDefault="00930C8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0C8C" w:rsidRDefault="00930C8C" w:rsidP="000D6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7CC" w:rsidRPr="000037CC" w:rsidRDefault="000037CC" w:rsidP="00003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="00930C8C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3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21.10.2022 </w:t>
      </w:r>
      <w:r w:rsidR="0089550E"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года № </w:t>
      </w:r>
      <w:r w:rsidR="0089550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86F7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Координационном совете в сфере профилактики правонарушений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930C8C">
        <w:rPr>
          <w:rFonts w:ascii="Times New Roman" w:eastAsia="Times New Roman" w:hAnsi="Times New Roman" w:cs="Times New Roman"/>
          <w:b/>
          <w:bCs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r w:rsidRPr="000037C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1.1. Координационный Совет в сфере профилактики правонарушений (далее – Координационный совет), создается в целях координации и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мероприятий в данной сфере, в соответствии с Федеральным законом от 23 июня 2016 года № 182-ФЗ «Об основах системы профилактики правонарушений в Российской Федерации».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1.3.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</w:t>
      </w:r>
      <w:r w:rsidR="00ED0712">
        <w:rPr>
          <w:rFonts w:ascii="Times New Roman" w:eastAsia="Times New Roman" w:hAnsi="Times New Roman" w:cs="Times New Roman"/>
          <w:sz w:val="24"/>
          <w:szCs w:val="24"/>
        </w:rPr>
        <w:t>Республики Адыгея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>, муниципальными правовыми актами и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Положением.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2. Задачи Координационного совета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2.1. Основные задачи Координационного совета являются: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1) защита личности, общества и государства от противоправных посягательств;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2) предупреждение правонарушений;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3) развитие системы профилактического учета лиц, склонных к совершению правонарушений;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4) организация охраны общественного порядка, в том числе при проведении спортивных, зрелищных и иных массовых мероприятий;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5) организация общественной безопасности, в том числе безопасности дорожного движения и транспортной безопасности;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6) противодействие незаконной миграции;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7) предупреждение безнадзорности, беспризорности, правонарушений и антиобщественных действий несовершеннолетних;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0037CC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10) обеспечение защиты и охраны частной, государственной, муниципальной и иных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 собственности;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11) обеспечение экономической безопасности;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12) противодействие коррупции, выявление и устранение причин и условий ее возникновения;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13) обеспечение экологической безопасности, охрана окружающей среды;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14) обеспечение пожарной безопасности;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15) предупреждение, ликвидация и (или) минимизация последствий чрезвычайных ситуаций природного и техногенного характера;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16) повышение уровня правовой грамотности и развитие правосознания граждан.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Функции Координационного совета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Координационный совет с целью выполнения возложенных на него задач осуществляет следующие функции: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мониторинг состояния общественного порядка и процессов, влияющих на его изменение, на территории сельского поселения;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планирование в сфере профилактики правонарушений;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принимает участие в пропаганде правовых знаний среди населения с привлечением сотрудников правоохранительных органов;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>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рассматривает конкретные материалы в отношении лиц, нарушающих общественный порядок;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- осуществляет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решений Координационного совета;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взаимодействует со средствами массовой информации и населением;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- взаимодействует с местным религиозными обществами в целях недопущения проявления религиозного экстремизма.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lastRenderedPageBreak/>
        <w:t>4. Права Координационного совета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Координационный совет имеет право: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4.1. Получать в установленном порядке на безвозмездной основе от государственных, муниципальных, общественных и иных организаций и должностных лиц документы, материалы и информацию, необходимые для обеспечения деятельности координационного совета, кроме сведений, составляющих государственную и коммерческую тайну, освещать работу координационного совета в средствах массовой информации.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4.2. Создавать рабочие группы из состава координационного совета по отдельным направлениям деятельности или для решения конкретных вопросов в сфере профилактики правонарушений и определять порядок их работы.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4.3.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4.4. Вносить в установленном порядке Главе сельского поселения предложения по вопросам, требующим его решения.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>5. Порядок деятельности Координационного совета</w:t>
      </w:r>
    </w:p>
    <w:p w:rsidR="000037CC" w:rsidRPr="000037CC" w:rsidRDefault="000037CC" w:rsidP="000037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5.1. Состав Координационного совета утверждается постановлением Администрации Муниципального образования </w:t>
      </w:r>
      <w:r w:rsidR="00930C8C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5.2. Координационный совет состоит из председателя, заместителя председателя, секретаря и членов Координационного совета.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5.3.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деятельностью Координационного совета осуществляет Глава Муниципального образования </w:t>
      </w:r>
      <w:r w:rsidR="00930C8C"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являющийся ее председателем, а в его отсутствие - заместитель председателя Координационного совета, в компетенцию которых входит: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ведение заседаний Координационного совета;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принятие решений о проведении заседания Координационного совета при возникновении необходимости безотлагательного рассмотрения вопросов, относящихся к ее полномочиям;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распределение обязанностей между членами Координационного совета;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представление Координационного совета по вопросам, относящимся к ее полномочиям.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5.4. Координационный совет осуществляет свою деятельность в соответствии с планами работы на год, рассматриваемыми на ее заседаниях, с последующим их утверждением председателем Координационного совета или его заместителем.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5.5. Координационный совет правомочен рассматривать вопросы повестки дня, если на ее заседании присутствует более половины членов Координационного совета.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5.6. Присутствие на заседании Координационного совета ее членов обязательно.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5.7. Заседания Координационного совета проводятся, как правило, не реже четырех раз в год, а также в случае необходимости безотлагательного рассмотрения вопросов, относящихся к ее полномочиям, и оформляются протокольно. Протоколы ведутся и заверяются секретарем Координационного совета.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5.8. Подготовка материалов на заседания Координационного совета, проектов решений, осуществляется членами Координационного совета в соответствии с распределением 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обязанностей между ними.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 xml:space="preserve">5.9. Материалы и проекты решений должны быть представлены в Координационный совет не 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 xml:space="preserve"> чем за 5 дней до дня проведения заседания, а в случае безотлагательного рассмотрения вопроса представляются немедленно.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5.10. Организационно-технические функции по подготовке и проведению заседаний Координационного совета возлагаются на ответственного секретаря Координационного совета.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5.11. Координационный совет по предметам своего ведения принимает решения открытым голосованием простым большинством голосов.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Решения Координационного совета подписываются председателем или его заместителем.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5.12. Ведение делопроизводства Координационного совета осуществляет ответственный секретарь Координационного совета.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Обязательными документами по ведению делопроизводства Координационного совета являются: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Положение о Координационном совете с утвержденным составом;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планы работы Координационного совета на год, рассмотренные на ее заседаниях, с последующим их утверждением председателем Координационного совета или его заместителем</w:t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037C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037CC">
        <w:rPr>
          <w:rFonts w:ascii="Times New Roman" w:eastAsia="Times New Roman" w:hAnsi="Times New Roman" w:cs="Times New Roman"/>
          <w:sz w:val="24"/>
          <w:szCs w:val="24"/>
        </w:rPr>
        <w:t>ланы проведения заседаний Координационного совета, которые утверждается председателем или его заместителем;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решения Координационного совета, подписанные председателем комиссии или его заместителем;</w:t>
      </w:r>
      <w:r w:rsidRPr="000037CC">
        <w:rPr>
          <w:rFonts w:ascii="Times New Roman" w:eastAsia="Times New Roman" w:hAnsi="Times New Roman" w:cs="Times New Roman"/>
          <w:sz w:val="24"/>
          <w:szCs w:val="24"/>
        </w:rPr>
        <w:br/>
        <w:t>протоколы Координационного совета.</w:t>
      </w:r>
    </w:p>
    <w:p w:rsidR="00AF3445" w:rsidRDefault="00AF3445"/>
    <w:sectPr w:rsidR="00AF3445" w:rsidSect="000F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037CC"/>
    <w:rsid w:val="000037CC"/>
    <w:rsid w:val="000421E1"/>
    <w:rsid w:val="000C4D2A"/>
    <w:rsid w:val="000D6F7C"/>
    <w:rsid w:val="000F618E"/>
    <w:rsid w:val="001F5900"/>
    <w:rsid w:val="002C7F32"/>
    <w:rsid w:val="00333623"/>
    <w:rsid w:val="00386F7A"/>
    <w:rsid w:val="003B771F"/>
    <w:rsid w:val="004A2F04"/>
    <w:rsid w:val="004B2BD2"/>
    <w:rsid w:val="0052495D"/>
    <w:rsid w:val="005449A0"/>
    <w:rsid w:val="005959FD"/>
    <w:rsid w:val="005C6AA8"/>
    <w:rsid w:val="005F6316"/>
    <w:rsid w:val="006333B6"/>
    <w:rsid w:val="006D5844"/>
    <w:rsid w:val="00737D7A"/>
    <w:rsid w:val="0089550E"/>
    <w:rsid w:val="008A07CD"/>
    <w:rsid w:val="00930C8C"/>
    <w:rsid w:val="009673AD"/>
    <w:rsid w:val="00AF3445"/>
    <w:rsid w:val="00B15F1D"/>
    <w:rsid w:val="00B83E8D"/>
    <w:rsid w:val="00BA510F"/>
    <w:rsid w:val="00DA0623"/>
    <w:rsid w:val="00ED0712"/>
    <w:rsid w:val="00EE55ED"/>
    <w:rsid w:val="00F60F37"/>
    <w:rsid w:val="00FA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7CC"/>
    <w:rPr>
      <w:b/>
      <w:bCs/>
    </w:rPr>
  </w:style>
  <w:style w:type="paragraph" w:styleId="a5">
    <w:name w:val="Title"/>
    <w:basedOn w:val="a"/>
    <w:link w:val="a6"/>
    <w:qFormat/>
    <w:rsid w:val="006333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333B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633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2019-04-02T09:27:00Z</cp:lastPrinted>
  <dcterms:created xsi:type="dcterms:W3CDTF">2022-10-31T07:46:00Z</dcterms:created>
  <dcterms:modified xsi:type="dcterms:W3CDTF">2022-10-31T07:46:00Z</dcterms:modified>
</cp:coreProperties>
</file>