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B35D7C" w:rsidRPr="003224CA" w:rsidTr="00656BB5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РЕСПУБЛИКА АДЫГЕЯ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Администрация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а. Джерокай,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ул.Краснооктябрьская, 34,а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 88(7773)9-35-33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32815" cy="883920"/>
                  <wp:effectExtent l="19050" t="0" r="6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АДЫГЭ РЕСПУБЛИКЭМК1Э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Муниципальнэ образованиеу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“ Джыракъые къоджэ псэуп1э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ч1ып1”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къ. Джыракъый,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ур.Краснооктябрьск, 34, а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тел/факс88(7773)9-35-33</w:t>
            </w:r>
          </w:p>
          <w:p w:rsidR="00B35D7C" w:rsidRPr="00061DEB" w:rsidRDefault="00B35D7C" w:rsidP="00656BB5">
            <w:pPr>
              <w:pStyle w:val="a9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667A6B" w:rsidRDefault="00667A6B" w:rsidP="00115D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DC6" w:rsidRDefault="00115DC6" w:rsidP="00115D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15DC6" w:rsidRDefault="00115DC6" w:rsidP="00115D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15DC6" w:rsidRPr="00BE6706" w:rsidRDefault="00115DC6" w:rsidP="00115D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35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Джерокай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ское сельское поселение»</w:t>
      </w:r>
    </w:p>
    <w:p w:rsidR="00115DC6" w:rsidRPr="00A5594B" w:rsidRDefault="00115DC6" w:rsidP="00115DC6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15DC6" w:rsidRPr="00A5594B" w:rsidRDefault="00115DC6" w:rsidP="00115DC6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От </w:t>
      </w:r>
      <w:r w:rsidR="00667A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01.06.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20</w:t>
      </w:r>
      <w:r w:rsidR="00667A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г.  № </w:t>
      </w:r>
      <w:r w:rsidR="00667A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</w:t>
      </w:r>
      <w:r w:rsidR="002120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="002120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="002120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="002120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="002120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="002120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="002120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="002120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A5594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а.</w:t>
      </w:r>
      <w:r w:rsidR="00B35D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Джерокай</w:t>
      </w:r>
    </w:p>
    <w:p w:rsidR="00115DC6" w:rsidRPr="00A5594B" w:rsidRDefault="00115DC6" w:rsidP="00115D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4778E" w:rsidRPr="0034778E" w:rsidRDefault="0034778E" w:rsidP="00347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34778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«Об утверждении</w:t>
      </w:r>
      <w:r w:rsidR="00B35D7C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 w:rsidRPr="0034778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Порядка  ведения Муниципальной долговой книги муниципального образования "</w:t>
      </w:r>
      <w:r w:rsidR="00B35D7C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Джерокай</w:t>
      </w:r>
      <w:r w:rsidRPr="0034778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ское  сельское поселение»</w:t>
      </w: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p w:rsidR="00EF72EE" w:rsidRP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со </w:t>
      </w:r>
      <w:hyperlink r:id="rId7" w:history="1">
        <w:r w:rsidRPr="00EF72EE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ст. 120</w:t>
        </w:r>
      </w:hyperlink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8" w:history="1">
        <w:r w:rsidRPr="00EF72EE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121</w:t>
        </w:r>
      </w:hyperlink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Бюджетного кодекса РФ, </w:t>
      </w:r>
      <w:hyperlink r:id="rId9" w:history="1">
        <w:r w:rsidRPr="00EF72EE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Приказом</w:t>
        </w:r>
      </w:hyperlink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Министерства Финансов Республики Адыгея от 15.09.2014 г. N 166-А "О порядке ведения Государственной долговой книги Республики А</w:t>
      </w:r>
      <w:r w:rsid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дыгея", руководствуясь Уставом муниципального образования </w:t>
      </w: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"</w:t>
      </w:r>
      <w:r w:rsidR="00B35D7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Джерокай</w:t>
      </w: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ское  сельское поселение" постановляю:</w:t>
      </w:r>
    </w:p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"/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 Утвердить Порядок ведения Муниципальной долговой книги муниципального образования "</w:t>
      </w:r>
      <w:r w:rsidR="00B35D7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Джерокай</w:t>
      </w: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ское  сельское поселение" (далее - Порядок) согласно </w:t>
      </w:r>
      <w:hyperlink w:anchor="sub_1000" w:history="1">
        <w:r w:rsidRPr="00EF72EE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приложению</w:t>
        </w:r>
      </w:hyperlink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2"/>
      <w:bookmarkEnd w:id="1"/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 Контроль за исполнение настоящего Постановления </w:t>
      </w:r>
      <w:r w:rsidR="00B35D7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оставляю за собой</w:t>
      </w: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3"/>
      <w:bookmarkEnd w:id="2"/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</w:t>
      </w:r>
      <w:hyperlink r:id="rId10" w:history="1">
        <w:r w:rsidRPr="00EF72EE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Опубликовать</w:t>
        </w:r>
      </w:hyperlink>
      <w:r w:rsidR="002227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или обнародовать </w:t>
      </w:r>
      <w:r w:rsidR="00222708"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настоящее постановление</w:t>
      </w:r>
      <w:r w:rsidR="002227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районной газете «Заря»</w:t>
      </w: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r w:rsidR="002227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разместить на </w:t>
      </w: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официальном сайте</w:t>
      </w:r>
      <w:r w:rsidR="00EF72EE"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администрации муниципального образования «</w:t>
      </w:r>
      <w:r w:rsidR="00B35D7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Джерокай</w:t>
      </w:r>
      <w:r w:rsidR="00EF72EE"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ское сельское поселение» в сети «Интернет»</w:t>
      </w: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4"/>
      <w:bookmarkEnd w:id="3"/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222708" w:rsidRPr="00EF72EE" w:rsidRDefault="00222708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bookmarkEnd w:id="4"/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5034" w:type="pct"/>
        <w:tblInd w:w="108" w:type="dxa"/>
        <w:tblLook w:val="0000"/>
      </w:tblPr>
      <w:tblGrid>
        <w:gridCol w:w="8507"/>
        <w:gridCol w:w="2081"/>
      </w:tblGrid>
      <w:tr w:rsidR="00115DC6" w:rsidRPr="00EF72EE" w:rsidTr="00B35D7C">
        <w:trPr>
          <w:trHeight w:val="721"/>
        </w:trPr>
        <w:tc>
          <w:tcPr>
            <w:tcW w:w="4059" w:type="pct"/>
            <w:tcBorders>
              <w:top w:val="nil"/>
              <w:left w:val="nil"/>
              <w:bottom w:val="nil"/>
              <w:right w:val="nil"/>
            </w:tcBorders>
          </w:tcPr>
          <w:p w:rsidR="00EF72EE" w:rsidRPr="00EF72EE" w:rsidRDefault="00EF72EE" w:rsidP="00EF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F72E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</w:t>
            </w:r>
            <w:r w:rsidR="00115DC6" w:rsidRPr="00EF72E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лав</w:t>
            </w:r>
            <w:r w:rsidRPr="00EF72E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 администр</w:t>
            </w:r>
            <w:r w:rsidR="00B35D7C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ации муниципального образования</w:t>
            </w:r>
          </w:p>
          <w:p w:rsidR="00115DC6" w:rsidRPr="00EF72EE" w:rsidRDefault="00115DC6" w:rsidP="00B3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F72E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"</w:t>
            </w:r>
            <w:r w:rsidR="00B35D7C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Джерокай</w:t>
            </w:r>
            <w:r w:rsidRPr="00EF72E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ское сельское поселение"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</w:tcPr>
          <w:p w:rsidR="00115DC6" w:rsidRPr="00EF72EE" w:rsidRDefault="00B35D7C" w:rsidP="00B3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Ю.Н.Кагазежев</w:t>
            </w:r>
          </w:p>
        </w:tc>
      </w:tr>
    </w:tbl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" w:name="sub_1000"/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Приложение</w:t>
      </w: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EF72EE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постановлению</w:t>
        </w:r>
      </w:hyperlink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администрации МО</w:t>
      </w: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</w:t>
      </w:r>
      <w:r w:rsidR="00B35D7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Джерокай</w:t>
      </w: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ское  сельское поселение"</w:t>
      </w: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от</w:t>
      </w:r>
      <w:r w:rsid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___________№_______</w:t>
      </w:r>
    </w:p>
    <w:bookmarkEnd w:id="5"/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Порядок </w:t>
      </w:r>
      <w:r w:rsidRPr="00115DC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ведения Муниципальной долговой книги МО "</w:t>
      </w:r>
      <w:r w:rsidR="00B35D7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001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Настоящий Порядок определяет процедуры ведения Муниципальной долговой книги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(далее - Долговая книга), регистрации и учета долговых обязательств муниципального образования в Долговой книге, устанавливает состав информации, вносимой в Долговую книгу, порядок и срок ее внесения в Долговую книгу, порядок хранения Долговой книги.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002"/>
      <w:bookmarkEnd w:id="6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Ведение Долговой книги осуществляется главным специалистом финансистом администрации муниципального образования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в соответствии с настоящим Порядком.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03"/>
      <w:bookmarkEnd w:id="7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Главный специалист финансист администрации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несет ответственность за сохранность, своевременность, полноту и правильность ведения Долговой книги.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004"/>
      <w:bookmarkEnd w:id="8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Информация, содержащаяся в Долговой книге, в соответствии с федеральным законодательством является конфиденциальной.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009"/>
      <w:bookmarkEnd w:id="9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Долговая книга содержит сведения об обязательствах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по: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005"/>
      <w:bookmarkEnd w:id="10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муниципальным ценным бумагам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поселение";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06"/>
      <w:bookmarkEnd w:id="11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бюджетным кредитам, привлеченным в муниципальный бюджет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из других бюджетов бюджетной системы Российской Федерации;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007"/>
      <w:bookmarkEnd w:id="12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кредитам, полученным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от кредитных организаций, иностранных банков и международных финансовых организаций;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008"/>
      <w:bookmarkEnd w:id="13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муниципальным гарантиям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010"/>
      <w:bookmarkEnd w:id="14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В Долговую книгу вносятся сведения об объеме долговых обязательств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по видам этих обязательств, о дате их возникновения и исполнения полностью или частично, формах обеспечения обязательств, а также другая информация. Информация, подлежащая отражению в Долговой книге, должна соответствовать форме Долговой книги согласно </w:t>
      </w:r>
      <w:hyperlink w:anchor="sub_10000" w:history="1">
        <w:r w:rsidRPr="00115DC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1</w:t>
        </w:r>
      </w:hyperlink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1011"/>
      <w:bookmarkEnd w:id="15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Каждое долговое обязательство регистрируется отдельно и имеет регистрационный код, который состоит из 6 знаков:</w:t>
      </w:r>
    </w:p>
    <w:bookmarkEnd w:id="16"/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Х-ГГ-ХХХ, где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X - номер раздела Долговой книги;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ГГ - две последние цифры года, в течение которого возникло долговое обязательство;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XXX - порядковый номер долгового обязательства в разделе Долговой книги.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Внутри разделов внесение информации о долговых обязательствах осуществляется в хронологическом порядке нарастающим итогом.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1012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Информация о долговых обязательствах вносится в Долговую книгу в срок, не превышающий пять рабочих дней с момента возникновения, изменения, исполнения полностью или частично соответствующего обязательства.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1013"/>
      <w:bookmarkEnd w:id="17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Источниками информации для учета в Долговой книге операций, связанных с привлечением, погашением и обслуживанием муниципального долга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являются договоры и соглашения о возникновении долгового обязательства, платежные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документы, подтверждающие возникновение указанных обязательств, предоставляемые с сопроводительным письмом в администрацию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1014"/>
      <w:bookmarkEnd w:id="18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В случае внесения изменений в документы, на основании которых осуществлена регистрация долгового обязательства, указанные изменения должны быть представлены в трехдневный срок со дня их внесения.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1015"/>
      <w:bookmarkEnd w:id="19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 Учет долговых обязательств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в Долговой книге осуществляется в валюте возникновения этих обязательств. В случае наличия в составе муниципального долга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долговых обязательств, выраженных в иностранной валюте, в Долговой книге фиксируются 2 суммы - в валюте долга и ее рублевом эквиваленте по курсу Центрального банка Российской Федерации на отчетную дату.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1016"/>
      <w:bookmarkEnd w:id="20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 В Долговой книге, в том числе учитывается информация о просроченной задолженности по исполнению долговых обязательств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1017"/>
      <w:bookmarkEnd w:id="21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 После полного исполнения или прекращения действия долгового обязательства в Долговой книге делается запись "Погашено". Погашенное долговое обязательство не переходит в Долговую книгу на следующий финансовый год.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1018"/>
      <w:bookmarkEnd w:id="22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14. Получатель муниципальной гарантии (принципал) ежемесячно до 5-го числа месяца, следующего за отчетным, обязан представить в управление финансов администрации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информацию о совершении операций, связанных с исполнением долгового обязательства, по которому была предоставлена гарантия, с приложением копий бухгалтерских и иных документов, подтверждающих их совершение.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1019"/>
      <w:bookmarkEnd w:id="23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 Орган государственной власти Республики Адыгея и муниципального образования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Шовгеновск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ий район" имеют право получить Выписку из Долговой книги по форме согласно </w:t>
      </w:r>
      <w:hyperlink w:anchor="sub_30000" w:history="1">
        <w:r w:rsidRPr="00115DC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2</w:t>
        </w:r>
      </w:hyperlink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 на основании письменного запроса с обоснованием запрашиваемой информации в течение пяти рабочих дней со дня получения запроса.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1020"/>
      <w:bookmarkEnd w:id="24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16. Долговая книга ведется в электронном виде с ежегодным составлением на бумажном носителе по состоянию на 1 января года, следующего за отчетным. Долговая книга со сводным отчетом о состоянии и движении муниципального долга МО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за отчетный финансовый год на бумажном носителе после завершения финансового года распечатывается в сроки составления годового отчета об исполнении бюджета муниципального образования и подписывается Главой администрации муниципального образования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и главным специалистом финансистом администрации муниципального образования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поселение".</w:t>
      </w:r>
    </w:p>
    <w:bookmarkEnd w:id="25"/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Долговая книга на бумажном носителе прошнуровывается, пронумеровывается и скрепляется гербовой печатью администрации муниципального образования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и хранится в сейфе главного специалиста финансиста администрации муниципального образования 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1021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17. Информация о долговых обязательствах, отраженных в Долговой книге, передается в Министерство финансов Республики Адыгея ежемесячно в порядке и сроки, установленные Министерством финансов Республики Адыгея.</w:t>
      </w:r>
    </w:p>
    <w:bookmarkEnd w:id="26"/>
    <w:p w:rsid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F72EE" w:rsidRPr="00115DC6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115DC6" w:rsidRPr="00115DC6" w:rsidTr="00115DC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F72EE" w:rsidRDefault="00115DC6" w:rsidP="00EF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Главный специалист </w:t>
            </w:r>
            <w:r w:rsidR="00EF72E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главный бухгалтер</w:t>
            </w:r>
          </w:p>
          <w:p w:rsidR="00115DC6" w:rsidRPr="00115DC6" w:rsidRDefault="00115DC6" w:rsidP="00EF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МО "</w:t>
            </w:r>
            <w:r w:rsidR="00B35D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Джерокай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ское</w:t>
            </w: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сельское поселение"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15DC6" w:rsidRPr="00115DC6" w:rsidRDefault="00B35D7C" w:rsidP="00EF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З.Н. Жачемукова</w:t>
            </w:r>
          </w:p>
        </w:tc>
      </w:tr>
    </w:tbl>
    <w:p w:rsidR="00115DC6" w:rsidRDefault="00115DC6" w:rsidP="00115DC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:rsidR="00115DC6" w:rsidRPr="00115DC6" w:rsidRDefault="00115DC6" w:rsidP="00EF7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sectPr w:rsidR="00115DC6" w:rsidRPr="00115DC6" w:rsidSect="00EF72EE">
          <w:footerReference w:type="default" r:id="rId11"/>
          <w:pgSz w:w="11900" w:h="16800"/>
          <w:pgMar w:top="709" w:right="800" w:bottom="1440" w:left="800" w:header="720" w:footer="720" w:gutter="0"/>
          <w:cols w:space="720"/>
          <w:noEndnote/>
        </w:sectPr>
      </w:pP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Приложение N 1к Порядку передачи Министерству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финансов Республики Адыгея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информации о долговых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обязательствах, отраженной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муниципальной долговой</w:t>
      </w:r>
    </w:p>
    <w:p w:rsidR="00115DC6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ниге муниципального образования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  сельское поселение"</w:t>
      </w:r>
    </w:p>
    <w:p w:rsidR="00EF72EE" w:rsidRPr="00115DC6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На "____"___________ 20 __ г.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Орган, представляющий данные         Администрация МО "</w:t>
      </w:r>
      <w:r w:rsidR="00B35D7C">
        <w:rPr>
          <w:rFonts w:ascii="Courier New" w:eastAsiaTheme="minorEastAsia" w:hAnsi="Courier New" w:cs="Courier New"/>
          <w:sz w:val="20"/>
          <w:szCs w:val="20"/>
          <w:lang w:eastAsia="ru-RU"/>
        </w:rPr>
        <w:t>Джерокай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ское</w:t>
      </w: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 xml:space="preserve">Информация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>о муниципальных ценных бумагах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974"/>
        <w:gridCol w:w="837"/>
        <w:gridCol w:w="784"/>
        <w:gridCol w:w="903"/>
        <w:gridCol w:w="1120"/>
        <w:gridCol w:w="1502"/>
        <w:gridCol w:w="692"/>
        <w:gridCol w:w="1154"/>
        <w:gridCol w:w="1082"/>
        <w:gridCol w:w="981"/>
        <w:gridCol w:w="1022"/>
        <w:gridCol w:w="1135"/>
        <w:gridCol w:w="1108"/>
        <w:gridCol w:w="1036"/>
      </w:tblGrid>
      <w:tr w:rsidR="00115DC6" w:rsidRPr="00115DC6" w:rsidTr="00115DC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Государственный регистрационный номер выпуска ценных бумаг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ценной бумаги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Форма выпуска ценной бумаги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Регистрационный номер Условий эмиссии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государственной регистрации Условий эмиссии (изменений в Условия эмиссии) (дд.мм.гг.)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муниципального правового акта, которым утверждено Решение о выпуске (дополнительном выпуске), наименование органа, принявшего акт, дата акта (дд.мм.гг.), номер акта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Валюта обязательства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начала размещения ценных бумаг выпуска (дополнительного выпуска) (дд.мм.гг.)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Ограничения на владельцев ценных бумаг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Номинальная стоимость одной ценной бумаги (руб.)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погашения ценных бумаг (дд.мм.гг.)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Даты частичного погашения облигаций с амортизацией долга (дд.мм.гг.)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</w:tr>
      <w:tr w:rsidR="00115DC6" w:rsidRPr="00115DC6" w:rsidTr="00115DC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115DC6" w:rsidRPr="00115DC6" w:rsidTr="00115DC6">
        <w:tc>
          <w:tcPr>
            <w:tcW w:w="1530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Муниципальные ценные бумаги, номинальная стоимость которых указана в валюте Российской Федерации</w:t>
            </w:r>
          </w:p>
        </w:tc>
      </w:tr>
      <w:tr w:rsidR="00115DC6" w:rsidRPr="00115DC6" w:rsidTr="00115DC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3"/>
        <w:gridCol w:w="836"/>
        <w:gridCol w:w="837"/>
        <w:gridCol w:w="784"/>
        <w:gridCol w:w="903"/>
        <w:gridCol w:w="981"/>
        <w:gridCol w:w="851"/>
        <w:gridCol w:w="1342"/>
        <w:gridCol w:w="1154"/>
        <w:gridCol w:w="943"/>
        <w:gridCol w:w="981"/>
        <w:gridCol w:w="1022"/>
        <w:gridCol w:w="996"/>
        <w:gridCol w:w="969"/>
        <w:gridCol w:w="1036"/>
      </w:tblGrid>
      <w:tr w:rsidR="00115DC6" w:rsidRPr="00115DC6" w:rsidTr="00115DC6"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Даты выплаты купонного дохода (дд.мм.гг.)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Процентные ставки купонного дохода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Купонный доход в расчете на одну облигацию (руб.)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Выплаченная сумма купонного дохода (руб.)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Дисконт на одну облигацию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Сумма дисконта при погашении (выкупе) ценных бумаг (руб.)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генерального агента на оказание услуг по эмиссии и обращению ценных бумаг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регистратора или депозитария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организатора торговли на рынке ценных бумаг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Сумма просроченной задолженности по выплате купонного дохода (руб.)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(размер) просроченной задолженности по исполнению обязательств по ценным бумагам (руб.)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Номинальная сумма долга по муниципальным ценным бумагам (руб.)</w:t>
            </w:r>
          </w:p>
        </w:tc>
      </w:tr>
      <w:tr w:rsidR="00115DC6" w:rsidRPr="00115DC6" w:rsidTr="00115DC6"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115DC6" w:rsidRPr="00115DC6" w:rsidTr="00115DC6"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5DC6" w:rsidRPr="00115DC6" w:rsidTr="00115DC6"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115DC6" w:rsidRPr="00115DC6" w:rsidSect="00EF72EE">
          <w:headerReference w:type="default" r:id="rId12"/>
          <w:footerReference w:type="default" r:id="rId13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Приложение N 2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Порядку передачи Министерству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финансов Республики Адыгея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информации о долговых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обязательствах, отраженной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муниципальной долговой</w:t>
      </w:r>
    </w:p>
    <w:p w:rsidR="00115DC6" w:rsidRPr="00115DC6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ниге муниципального образования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 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На "____"___________ 20 __ г.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Орган, представляющий данные         Администрация МО "</w:t>
      </w:r>
      <w:r w:rsidR="00B35D7C">
        <w:rPr>
          <w:rFonts w:ascii="Courier New" w:eastAsiaTheme="minorEastAsia" w:hAnsi="Courier New" w:cs="Courier New"/>
          <w:sz w:val="20"/>
          <w:szCs w:val="20"/>
          <w:lang w:eastAsia="ru-RU"/>
        </w:rPr>
        <w:t>Джерокай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ское</w:t>
      </w: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 xml:space="preserve">Информация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>о кредитах, полученных муниципальным образованием от кредитных организаций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9"/>
        <w:gridCol w:w="992"/>
        <w:gridCol w:w="866"/>
        <w:gridCol w:w="1379"/>
        <w:gridCol w:w="897"/>
        <w:gridCol w:w="629"/>
        <w:gridCol w:w="930"/>
        <w:gridCol w:w="832"/>
        <w:gridCol w:w="992"/>
        <w:gridCol w:w="866"/>
        <w:gridCol w:w="841"/>
        <w:gridCol w:w="984"/>
        <w:gridCol w:w="1022"/>
        <w:gridCol w:w="1022"/>
        <w:gridCol w:w="1022"/>
        <w:gridCol w:w="746"/>
      </w:tblGrid>
      <w:tr w:rsidR="00115DC6" w:rsidRPr="00115DC6" w:rsidTr="00115DC6">
        <w:tc>
          <w:tcPr>
            <w:tcW w:w="10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номер документа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номер договора(ов)/ соглашения(й), утратившего(их) силу в связи с заключением нового договора/соглашения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номер договора/ соглашения о пролонгации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Валюта обязательства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Изменения в договор/соглашение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Наименование кредитора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(период) получения кредита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Процентная ставка по кредиту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(период) погашения кредита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Сумма просроченной задолженности по выплате процентов (руб.)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(размер) просроченной задолженности (руб.)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основного долга по кредиту (руб.)</w:t>
            </w:r>
          </w:p>
        </w:tc>
      </w:tr>
      <w:tr w:rsidR="00115DC6" w:rsidRPr="00115DC6" w:rsidTr="00115DC6">
        <w:tc>
          <w:tcPr>
            <w:tcW w:w="10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номер дополнительного договора/ соглашения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номер мирового договора/ соглашения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15DC6" w:rsidRPr="00115DC6" w:rsidTr="00115DC6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115DC6" w:rsidRPr="00115DC6" w:rsidTr="00115DC6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Кредиты, полученные муниципальным образованием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</w:tr>
      <w:tr w:rsidR="00115DC6" w:rsidRPr="00115DC6" w:rsidTr="00115DC6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</w:tr>
    </w:tbl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115DC6" w:rsidRPr="00115DC6" w:rsidSect="00EF72EE">
          <w:headerReference w:type="default" r:id="rId14"/>
          <w:footerReference w:type="default" r:id="rId15"/>
          <w:pgSz w:w="16837" w:h="11905" w:orient="landscape"/>
          <w:pgMar w:top="567" w:right="800" w:bottom="1440" w:left="800" w:header="720" w:footer="720" w:gutter="0"/>
          <w:cols w:space="720"/>
          <w:noEndnote/>
        </w:sectPr>
      </w:pPr>
    </w:p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N 2</w:t>
      </w: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EF72EE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Порядку</w:t>
        </w:r>
      </w:hyperlink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ведения муниципальной долговой книги</w:t>
      </w: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МО "</w:t>
      </w:r>
      <w:r w:rsidR="00B35D7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Джерокай</w:t>
      </w: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ское 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Выписка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из муниципальной долговой книги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b/>
          <w:bCs/>
          <w:color w:val="26282F"/>
          <w:lang w:eastAsia="ru-RU"/>
        </w:rPr>
        <w:t>МО "</w:t>
      </w:r>
      <w:r w:rsidR="00B35D7C">
        <w:rPr>
          <w:rFonts w:ascii="Courier New" w:eastAsiaTheme="minorEastAsia" w:hAnsi="Courier New" w:cs="Courier New"/>
          <w:b/>
          <w:bCs/>
          <w:color w:val="26282F"/>
          <w:lang w:eastAsia="ru-RU"/>
        </w:rPr>
        <w:t>Джерокай</w:t>
      </w:r>
      <w:r>
        <w:rPr>
          <w:rFonts w:ascii="Courier New" w:eastAsiaTheme="minorEastAsia" w:hAnsi="Courier New" w:cs="Courier New"/>
          <w:b/>
          <w:bCs/>
          <w:color w:val="26282F"/>
          <w:lang w:eastAsia="ru-RU"/>
        </w:rPr>
        <w:t>ское</w:t>
      </w:r>
      <w:r w:rsidRPr="00115DC6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сельское поселение"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b/>
          <w:bCs/>
          <w:color w:val="26282F"/>
          <w:lang w:eastAsia="ru-RU"/>
        </w:rPr>
        <w:t>по состоянию на "____"________________ 20 ____ года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70"/>
        <w:gridCol w:w="1862"/>
        <w:gridCol w:w="1822"/>
        <w:gridCol w:w="2054"/>
      </w:tblGrid>
      <w:tr w:rsidR="00115DC6" w:rsidRPr="00115DC6" w:rsidTr="00115DC6">
        <w:tc>
          <w:tcPr>
            <w:tcW w:w="9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(в тыс. руб.)</w:t>
            </w:r>
          </w:p>
        </w:tc>
      </w:tr>
      <w:tr w:rsidR="00115DC6" w:rsidRPr="00115DC6" w:rsidTr="00115DC6"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долгового обязательства, дата и номер договора заимствования, предоставления гарантии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долгового обязательства по договору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погашения долгового обязательства по договору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Остаток задолженности на отчетную дату</w:t>
            </w:r>
          </w:p>
        </w:tc>
      </w:tr>
      <w:tr w:rsidR="00115DC6" w:rsidRPr="00115DC6" w:rsidTr="00115DC6"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Муниципальные ценные бумаги МО "</w:t>
            </w:r>
            <w:r w:rsidR="00B35D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Джерокай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ское</w:t>
            </w: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5DC6" w:rsidRPr="00115DC6" w:rsidTr="00115DC6"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Бюджетные кредиты, привлеченные в бюджет муниципального района от других бюджетов бюджетной системы Российской Федерации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5DC6" w:rsidRPr="00115DC6" w:rsidTr="00115DC6"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Кредиты, полученные МО "</w:t>
            </w:r>
            <w:r w:rsidR="00B35D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Джерокай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ское</w:t>
            </w: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 от кредитных организаций, иностранных банков и международных финансовых организаций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5DC6" w:rsidRPr="00115DC6" w:rsidTr="00115DC6"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Муниципальные гарантии МО "</w:t>
            </w:r>
            <w:r w:rsidR="00B35D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Джерокай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ское</w:t>
            </w: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5DC6" w:rsidRPr="00115DC6" w:rsidTr="00115DC6"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 муниципальный долг МО "</w:t>
            </w:r>
            <w:r w:rsidR="00B35D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Джерокай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ское</w:t>
            </w: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>Глава МО "</w:t>
      </w:r>
      <w:r w:rsidR="00B35D7C">
        <w:rPr>
          <w:rFonts w:ascii="Courier New" w:eastAsiaTheme="minorEastAsia" w:hAnsi="Courier New" w:cs="Courier New"/>
          <w:lang w:eastAsia="ru-RU"/>
        </w:rPr>
        <w:t>Джерокай</w:t>
      </w:r>
      <w:r>
        <w:rPr>
          <w:rFonts w:ascii="Courier New" w:eastAsiaTheme="minorEastAsia" w:hAnsi="Courier New" w:cs="Courier New"/>
          <w:lang w:eastAsia="ru-RU"/>
        </w:rPr>
        <w:t>ское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>сельское поселение"                 _____________________________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 xml:space="preserve">                                    (подпись) (инициалы, фамилия)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 xml:space="preserve">Главный специалист </w:t>
      </w:r>
      <w:r w:rsidR="00953880">
        <w:rPr>
          <w:rFonts w:ascii="Courier New" w:eastAsiaTheme="minorEastAsia" w:hAnsi="Courier New" w:cs="Courier New"/>
          <w:lang w:eastAsia="ru-RU"/>
        </w:rPr>
        <w:t xml:space="preserve">главный бухгалтер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>администрации МО"</w:t>
      </w:r>
      <w:r w:rsidR="00B35D7C">
        <w:rPr>
          <w:rFonts w:ascii="Courier New" w:eastAsiaTheme="minorEastAsia" w:hAnsi="Courier New" w:cs="Courier New"/>
          <w:lang w:eastAsia="ru-RU"/>
        </w:rPr>
        <w:t>Джерокай</w:t>
      </w:r>
      <w:r>
        <w:rPr>
          <w:rFonts w:ascii="Courier New" w:eastAsiaTheme="minorEastAsia" w:hAnsi="Courier New" w:cs="Courier New"/>
          <w:lang w:eastAsia="ru-RU"/>
        </w:rPr>
        <w:t>ское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>сельское поселение"                _____________________________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 xml:space="preserve">                                   (подпись) (инициалы, фамилия)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Pr="00115DC6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sectPr w:rsidR="00EF72EE" w:rsidRPr="00115DC6" w:rsidSect="00EF72EE">
          <w:headerReference w:type="default" r:id="rId16"/>
          <w:footerReference w:type="default" r:id="rId17"/>
          <w:pgSz w:w="11905" w:h="16837"/>
          <w:pgMar w:top="426" w:right="800" w:bottom="1440" w:left="800" w:header="720" w:footer="720" w:gutter="0"/>
          <w:cols w:space="720"/>
          <w:noEndnote/>
        </w:sectPr>
      </w:pP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Приложение N 3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Порядку передачи Министерству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финансов Республики Адыгея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информации о долговых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обязательствах, отраженной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муниципальной долговой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ниге муниципального образования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 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На "____"___________ 20 __ г.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Орган, представляющий данные         Администрация МО "</w:t>
      </w:r>
      <w:r w:rsidR="00B35D7C">
        <w:rPr>
          <w:rFonts w:ascii="Courier New" w:eastAsiaTheme="minorEastAsia" w:hAnsi="Courier New" w:cs="Courier New"/>
          <w:sz w:val="20"/>
          <w:szCs w:val="20"/>
          <w:lang w:eastAsia="ru-RU"/>
        </w:rPr>
        <w:t>Джерокай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ское</w:t>
      </w: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сельское поселение"</w:t>
      </w:r>
    </w:p>
    <w:p w:rsidR="00115DC6" w:rsidRPr="00115DC6" w:rsidRDefault="00953880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 xml:space="preserve">Информация </w:t>
      </w:r>
      <w:r w:rsidR="00115DC6"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>о муниципальных гарантиях</w:t>
      </w:r>
    </w:p>
    <w:tbl>
      <w:tblPr>
        <w:tblW w:w="159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3"/>
        <w:gridCol w:w="925"/>
        <w:gridCol w:w="840"/>
        <w:gridCol w:w="1400"/>
        <w:gridCol w:w="1329"/>
        <w:gridCol w:w="1329"/>
        <w:gridCol w:w="887"/>
        <w:gridCol w:w="925"/>
        <w:gridCol w:w="925"/>
        <w:gridCol w:w="925"/>
        <w:gridCol w:w="753"/>
        <w:gridCol w:w="807"/>
        <w:gridCol w:w="883"/>
        <w:gridCol w:w="773"/>
        <w:gridCol w:w="953"/>
        <w:gridCol w:w="1284"/>
      </w:tblGrid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Дата (дд.мм.гг.) номер договора о предоставлении гарантии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Дата (дд.мм.гг.) номер договора(ов)/ соглашения(й) о предоставлении гарантии, утратившего(их)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Дата (дд.мм.гг.)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Дата (дд.мм.гг.) номер дополнительного договора/ соглашения к договору/соглашению о предоставлении гарантии, заключенного в иных случаях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Валюта обязательства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Наименование организации - гаранта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Наименование организации - принципала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Наименование организации - бенефициара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Дата (дд.мм.гг.) или момент вступления гарантии в силу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Срок действия гарантии (дд.мм.гг.)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Срок предъявления требований по гарантии (дд.мм.гг.)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Срок исполнения гарантии (дд.мм.гг.)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Объем (размер) просроченной задолженности по гарантии (руб.)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Объем обязательств по гарантии (руб.)</w:t>
            </w:r>
          </w:p>
        </w:tc>
      </w:tr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16</w:t>
            </w:r>
          </w:p>
        </w:tc>
      </w:tr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Муниципальные гарантии в валюте Российской Федерации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</w:tr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</w:tr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Муниципальные гарантии в иностранной валюте*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</w:tr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</w:tr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</w:tr>
    </w:tbl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sectPr w:rsidR="00115DC6" w:rsidRPr="00115DC6" w:rsidSect="00953880">
          <w:headerReference w:type="default" r:id="rId18"/>
          <w:footerReference w:type="default" r:id="rId19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953880" w:rsidRPr="00953880" w:rsidRDefault="00953880" w:rsidP="00953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38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Приложение N 4</w:t>
      </w:r>
    </w:p>
    <w:p w:rsidR="00953880" w:rsidRPr="00953880" w:rsidRDefault="00953880" w:rsidP="00953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38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Порядку ведения муниципальной</w:t>
      </w:r>
    </w:p>
    <w:p w:rsidR="00953880" w:rsidRPr="00953880" w:rsidRDefault="00953880" w:rsidP="00953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38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долговой книги муниципального образования</w:t>
      </w:r>
    </w:p>
    <w:p w:rsidR="00953880" w:rsidRDefault="00953880" w:rsidP="00953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38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="00B35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Джерокай</w:t>
      </w:r>
      <w:r w:rsidRPr="009538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ское  сельское поселение"</w:t>
      </w:r>
    </w:p>
    <w:p w:rsidR="00115DC6" w:rsidRPr="00115DC6" w:rsidRDefault="00115DC6" w:rsidP="009538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На "____"___________ 20 __ г.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Орган, представляющий данные         Администрация МО "</w:t>
      </w:r>
      <w:r w:rsidR="00B35D7C">
        <w:rPr>
          <w:rFonts w:ascii="Courier New" w:eastAsiaTheme="minorEastAsia" w:hAnsi="Courier New" w:cs="Courier New"/>
          <w:sz w:val="20"/>
          <w:szCs w:val="20"/>
          <w:lang w:eastAsia="ru-RU"/>
        </w:rPr>
        <w:t>Джерокай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ское</w:t>
      </w: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 xml:space="preserve">Информация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 xml:space="preserve">о бюджетных кредитах, привлеченных в местный бюджет от других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>бюджетов бюджетной системы Российской Федерации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5"/>
        <w:gridCol w:w="1246"/>
        <w:gridCol w:w="1088"/>
        <w:gridCol w:w="1734"/>
        <w:gridCol w:w="1127"/>
        <w:gridCol w:w="809"/>
        <w:gridCol w:w="1169"/>
        <w:gridCol w:w="1045"/>
        <w:gridCol w:w="1166"/>
        <w:gridCol w:w="1085"/>
        <w:gridCol w:w="1085"/>
        <w:gridCol w:w="1284"/>
        <w:gridCol w:w="1123"/>
      </w:tblGrid>
      <w:tr w:rsidR="00115DC6" w:rsidRPr="00115DC6" w:rsidTr="00115DC6">
        <w:tc>
          <w:tcPr>
            <w:tcW w:w="12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номер документа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номер договора(ов)/ соглашения(й), утратившего(их) силу в связи с заключением нового договора/соглашения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номер договора/ соглашения о пролонгации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Валюта обязательства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Изменения в договор/соглашение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Бюджет, из которого предоставлен бюджетный кредит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(период) получения бюджетного кредита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(период) погашения бюджетного кредита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Объем основного долга по бюджетному кредиту (руб.)</w:t>
            </w:r>
          </w:p>
        </w:tc>
      </w:tr>
      <w:tr w:rsidR="00115DC6" w:rsidRPr="00115DC6" w:rsidTr="00115DC6">
        <w:tc>
          <w:tcPr>
            <w:tcW w:w="12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номер дополнительного договора/ соглашения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номер мирового договора/ соглашения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115DC6" w:rsidRPr="00115DC6" w:rsidTr="00115DC6"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13</w:t>
            </w:r>
          </w:p>
        </w:tc>
      </w:tr>
      <w:tr w:rsidR="00115DC6" w:rsidRPr="00115DC6" w:rsidTr="00115DC6"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115DC6" w:rsidRPr="00115DC6" w:rsidTr="00115DC6"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</w:tbl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35A4" w:rsidRDefault="00CA35A4"/>
    <w:sectPr w:rsidR="00CA35A4" w:rsidSect="00953880">
      <w:headerReference w:type="default" r:id="rId20"/>
      <w:footerReference w:type="default" r:id="rId21"/>
      <w:pgSz w:w="16837" w:h="11905" w:orient="landscape"/>
      <w:pgMar w:top="848" w:right="800" w:bottom="1440" w:left="800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920" w:rsidRDefault="00321920" w:rsidP="00115DC6">
      <w:pPr>
        <w:spacing w:after="0" w:line="240" w:lineRule="auto"/>
      </w:pPr>
      <w:r>
        <w:separator/>
      </w:r>
    </w:p>
  </w:endnote>
  <w:endnote w:type="continuationSeparator" w:id="1">
    <w:p w:rsidR="00321920" w:rsidRDefault="00321920" w:rsidP="0011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5D" w:rsidRDefault="0084087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5D" w:rsidRDefault="00840875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5D" w:rsidRDefault="00840875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5D" w:rsidRDefault="00840875">
    <w:r>
      <w:cr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  <w:gridCol w:w="4650"/>
    </w:tblGrid>
    <w:tr w:rsidR="00115DC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15DC6" w:rsidRDefault="00C82EA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115DC6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01F56">
            <w:rPr>
              <w:rFonts w:ascii="Times New Roman" w:hAnsi="Times New Roman" w:cs="Times New Roman"/>
              <w:noProof/>
              <w:sz w:val="20"/>
              <w:szCs w:val="20"/>
            </w:rPr>
            <w:t>24.12.2021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115DC6"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5DC6" w:rsidRDefault="00115DC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5DC6" w:rsidRDefault="00C82EA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115DC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A3502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115DC6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3A3502" w:rsidRPr="003A3502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fldSimple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5D" w:rsidRDefault="0084087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920" w:rsidRDefault="00321920" w:rsidP="00115DC6">
      <w:pPr>
        <w:spacing w:after="0" w:line="240" w:lineRule="auto"/>
      </w:pPr>
      <w:r>
        <w:separator/>
      </w:r>
    </w:p>
  </w:footnote>
  <w:footnote w:type="continuationSeparator" w:id="1">
    <w:p w:rsidR="00321920" w:rsidRDefault="00321920" w:rsidP="0011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C6" w:rsidRDefault="00115DC6">
    <w:pPr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C6" w:rsidRDefault="00115DC6">
    <w:pP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EE" w:rsidRDefault="00EF72EE">
    <w:pPr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C6" w:rsidRDefault="00115DC6">
    <w:pPr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C6" w:rsidRDefault="00115DC6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CAF"/>
    <w:rsid w:val="000063F2"/>
    <w:rsid w:val="00115DC6"/>
    <w:rsid w:val="00170A4F"/>
    <w:rsid w:val="00212003"/>
    <w:rsid w:val="00222708"/>
    <w:rsid w:val="00257CAF"/>
    <w:rsid w:val="00321920"/>
    <w:rsid w:val="0034778E"/>
    <w:rsid w:val="00355E19"/>
    <w:rsid w:val="003A3502"/>
    <w:rsid w:val="00667A6B"/>
    <w:rsid w:val="007634E3"/>
    <w:rsid w:val="00840875"/>
    <w:rsid w:val="00953880"/>
    <w:rsid w:val="00A42344"/>
    <w:rsid w:val="00B35D7C"/>
    <w:rsid w:val="00C01F56"/>
    <w:rsid w:val="00C82EA1"/>
    <w:rsid w:val="00CA35A4"/>
    <w:rsid w:val="00D3315D"/>
    <w:rsid w:val="00ED7795"/>
    <w:rsid w:val="00E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DC6"/>
  </w:style>
  <w:style w:type="paragraph" w:styleId="a5">
    <w:name w:val="footer"/>
    <w:basedOn w:val="a"/>
    <w:link w:val="a6"/>
    <w:uiPriority w:val="99"/>
    <w:unhideWhenUsed/>
    <w:rsid w:val="0011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DC6"/>
  </w:style>
  <w:style w:type="paragraph" w:styleId="a7">
    <w:name w:val="Balloon Text"/>
    <w:basedOn w:val="a"/>
    <w:link w:val="a8"/>
    <w:uiPriority w:val="99"/>
    <w:semiHidden/>
    <w:unhideWhenUsed/>
    <w:rsid w:val="0011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DC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35D7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DC6"/>
  </w:style>
  <w:style w:type="paragraph" w:styleId="a5">
    <w:name w:val="footer"/>
    <w:basedOn w:val="a"/>
    <w:link w:val="a6"/>
    <w:uiPriority w:val="99"/>
    <w:unhideWhenUsed/>
    <w:rsid w:val="0011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DC6"/>
  </w:style>
  <w:style w:type="paragraph" w:styleId="a7">
    <w:name w:val="Balloon Text"/>
    <w:basedOn w:val="a"/>
    <w:link w:val="a8"/>
    <w:uiPriority w:val="99"/>
    <w:semiHidden/>
    <w:unhideWhenUsed/>
    <w:rsid w:val="0011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21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hyperlink" Target="http://internet.garant.ru/document/redirect/12112604/120" TargetMode="Externa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43632319/0" TargetMode="Externa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32357529/0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2</cp:revision>
  <cp:lastPrinted>2022-06-21T07:41:00Z</cp:lastPrinted>
  <dcterms:created xsi:type="dcterms:W3CDTF">2022-07-22T12:52:00Z</dcterms:created>
  <dcterms:modified xsi:type="dcterms:W3CDTF">2022-07-22T12:52:00Z</dcterms:modified>
</cp:coreProperties>
</file>